
<file path=[Content_Types].xml><?xml version="1.0" encoding="utf-8"?>
<Types xmlns="http://schemas.openxmlformats.org/package/2006/content-types">
  <Override PartName="/_rels/.rels" ContentType="application/vnd.openxmlformats-package.relationships+xml"/>
  <Override PartName="/customXml/_rels/item2.xml.rels" ContentType="application/vnd.openxmlformats-package.relationships+xml"/>
  <Override PartName="/customXml/_rels/item1.xml.rels" ContentType="application/vnd.openxmlformats-package.relationships+xml"/>
  <Override PartName="/customXml/itemProps2.xml" ContentType="application/vnd.openxmlformats-officedocument.customXmlProperties+xml"/>
  <Override PartName="/customXml/item2.xml" ContentType="application/xml"/>
  <Override PartName="/customXml/itemProps1.xml" ContentType="application/vnd.openxmlformats-officedocument.customXmlProperties+xml"/>
  <Override PartName="/customXml/item1.xml" ContentType="application/xml"/>
  <Override PartName="/word/_rels/header4.xml.rels" ContentType="application/vnd.openxmlformats-package.relationships+xml"/>
  <Override PartName="/word/_rels/header3.xml.rels" ContentType="application/vnd.openxmlformats-package.relationships+xml"/>
  <Override PartName="/word/_rels/header1.xml.rels" ContentType="application/vnd.openxmlformats-package.relationships+xml"/>
  <Override PartName="/word/_rels/header2.xml.rels" ContentType="application/vnd.openxmlformats-package.relationships+xml"/>
  <Override PartName="/word/_rels/document.xml.rels" ContentType="application/vnd.openxmlformats-package.relationships+xml"/>
  <Override PartName="/word/settings.xml" ContentType="application/vnd.openxmlformats-officedocument.wordprocessingml.settings+xml"/>
  <Override PartName="/word/footer2.xml" ContentType="application/vnd.openxmlformats-officedocument.wordprocessingml.footer+xml"/>
  <Override PartName="/word/fontTable.xml" ContentType="application/vnd.openxmlformats-officedocument.wordprocessingml.fontTable+xml"/>
  <Override PartName="/word/footer4.xml" ContentType="application/vnd.openxmlformats-officedocument.wordprocessingml.footer+xml"/>
  <Override PartName="/word/header4.xml" ContentType="application/vnd.openxmlformats-officedocument.wordprocessingml.header+xml"/>
  <Override PartName="/word/header2.xml" ContentType="application/vnd.openxmlformats-officedocument.wordprocessingml.header+xml"/>
  <Override PartName="/word/embeddings/oleObject3.sldx" ContentType="application/vnd.openxmlformats-officedocument.presentationml.slide"/>
  <Override PartName="/word/embeddings/oleObject2.sldx" ContentType="application/vnd.openxmlformats-officedocument.presentationml.slide"/>
  <Override PartName="/word/embeddings/oleObject1.sldx" ContentType="application/vnd.openxmlformats-officedocument.presentationml.slide"/>
  <Override PartName="/word/footer3.xml" ContentType="application/vnd.openxmlformats-officedocument.wordprocessingml.footer+xml"/>
  <Override PartName="/word/theme/theme1.xml" ContentType="application/vnd.openxmlformats-officedocument.theme+xml"/>
  <Override PartName="/word/header3.xml" ContentType="application/vnd.openxmlformats-officedocument.wordprocessingml.header+xml"/>
  <Override PartName="/word/media/image34.png" ContentType="image/png"/>
  <Override PartName="/word/media/image33.png" ContentType="image/png"/>
  <Override PartName="/word/media/image32.png" ContentType="image/png"/>
  <Override PartName="/word/media/image31.png" ContentType="image/png"/>
  <Override PartName="/word/media/image30.png" ContentType="image/png"/>
  <Override PartName="/word/media/image27.png" ContentType="image/png"/>
  <Override PartName="/word/media/image23.png" ContentType="image/png"/>
  <Override PartName="/word/media/image22.png" ContentType="image/png"/>
  <Override PartName="/word/media/image5.emf" ContentType="image/x-emf"/>
  <Override PartName="/word/media/image20.png" ContentType="image/png"/>
  <Override PartName="/word/media/image10.jpeg" ContentType="image/jpeg"/>
  <Override PartName="/word/media/image21.jpeg" ContentType="image/jpeg"/>
  <Override PartName="/word/media/image19.png" ContentType="image/png"/>
  <Override PartName="/word/media/image16.jpeg" ContentType="image/jpeg"/>
  <Override PartName="/word/media/image26.png" ContentType="image/png"/>
  <Override PartName="/word/media/image3.png" ContentType="image/png"/>
  <Override PartName="/word/media/image17.jpeg" ContentType="image/jpeg"/>
  <Override PartName="/word/media/image14.emf" ContentType="image/x-emf"/>
  <Override PartName="/word/media/image13.png" ContentType="image/png"/>
  <Override PartName="/word/media/image12.png" ContentType="image/png"/>
  <Override PartName="/word/media/image11.png" ContentType="image/png"/>
  <Override PartName="/word/media/image28.png" ContentType="image/png"/>
  <Override PartName="/word/media/image1.png" ContentType="image/png"/>
  <Override PartName="/word/media/image15.jpeg" ContentType="image/jpeg"/>
  <Override PartName="/word/media/image8.png" ContentType="image/png"/>
  <Override PartName="/word/media/image9.png" ContentType="image/png"/>
  <Override PartName="/word/media/image18.png" ContentType="image/png"/>
  <Override PartName="/word/media/image7.jpeg" ContentType="image/jpeg"/>
  <Override PartName="/word/media/image29.png" ContentType="image/png"/>
  <Override PartName="/word/media/image6.png" ContentType="image/png"/>
  <Override PartName="/word/media/image4.emf" ContentType="image/x-emf"/>
  <Override PartName="/word/media/image25.png" ContentType="image/png"/>
  <Override PartName="/word/media/image2.png" ContentType="image/png"/>
  <Override PartName="/word/media/image24.png" ContentType="image/png"/>
  <Override PartName="/word/glossary/_rels/document.xml.rels" ContentType="application/vnd.openxmlformats-package.relationships+xml"/>
  <Override PartName="/word/glossary/webSettings.xml" ContentType="application/vnd.openxmlformats-officedocument.wordprocessingml.webSettings+xml"/>
  <Override PartName="/word/glossary/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tyles.xml" ContentType="application/vnd.openxmlformats-officedocument.wordprocessingml.styles+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ackground w:color="FFFFFF"/>
  <w:body>
    <w:p>
      <w:pPr>
        <w:pStyle w:val="Normal"/>
        <w:suppressAutoHyphens w:val="false"/>
        <w:spacing w:lineRule="auto" w:line="360" w:before="720" w:after="0"/>
        <w:jc w:val="center"/>
        <w:rPr>
          <w:smallCaps/>
          <w:sz w:val="44"/>
          <w:b/>
          <w:sz w:val="44"/>
          <w:b/>
          <w:szCs w:val="32"/>
          <w:rFonts w:ascii="Arial" w:hAnsi="Arial" w:cs="Arial"/>
          <w:lang w:eastAsia="es-ES"/>
        </w:rPr>
      </w:pPr>
      <w:r>
        <w:rPr>
          <w:rFonts w:cs="Arial" w:ascii="Arial" w:hAnsi="Arial"/>
          <w:b/>
          <w:smallCaps/>
          <w:sz w:val="44"/>
          <w:szCs w:val="32"/>
          <w:lang w:eastAsia="es-ES"/>
        </w:rPr>
        <w:t>‘</w:t>
      </w:r>
      <w:r>
        <w:rPr>
          <w:rFonts w:cs="Arial" w:ascii="Arial" w:hAnsi="Arial"/>
          <w:b/>
          <w:smallCaps/>
          <w:sz w:val="44"/>
          <w:szCs w:val="32"/>
          <w:lang w:eastAsia="es-ES"/>
        </w:rPr>
        <w:t>Servicios de Salud Jalisco’</w:t>
      </w:r>
      <w:r/>
    </w:p>
    <w:p>
      <w:pPr>
        <w:pStyle w:val="Normal"/>
        <w:suppressAutoHyphens w:val="false"/>
        <w:spacing w:lineRule="auto" w:line="360" w:before="0" w:after="7440"/>
        <w:jc w:val="center"/>
        <w:rPr>
          <w:smallCaps/>
          <w:sz w:val="36"/>
          <w:b/>
          <w:sz w:val="36"/>
          <w:b/>
          <w:szCs w:val="32"/>
          <w:rFonts w:ascii="Arial" w:hAnsi="Arial" w:cs="Arial"/>
          <w:lang w:eastAsia="es-ES"/>
        </w:rPr>
      </w:pPr>
      <w:bookmarkStart w:id="0" w:name="_top"/>
      <w:bookmarkEnd w:id="0"/>
      <w:r>
        <w:rPr>
          <w:rFonts w:cs="Arial" w:ascii="Arial" w:hAnsi="Arial"/>
          <w:b/>
          <w:smallCaps/>
          <w:sz w:val="36"/>
          <w:szCs w:val="32"/>
          <w:lang w:eastAsia="es-ES"/>
        </w:rPr>
        <w:t>Comisión de Adquisiciones y Enajenaciones</w:t>
      </w:r>
      <w:r>
        <mc:AlternateContent>
          <mc:Choice Requires="wps">
            <w:drawing>
              <wp:anchor behindDoc="0" distT="0" distB="0" distL="114300" distR="114300" simplePos="0" locked="0" layoutInCell="1" allowOverlap="1" relativeHeight="3" wp14:anchorId="06D95D9A">
                <wp:simplePos x="0" y="0"/>
                <wp:positionH relativeFrom="column">
                  <wp:posOffset>38100</wp:posOffset>
                </wp:positionH>
                <wp:positionV relativeFrom="paragraph">
                  <wp:posOffset>1961515</wp:posOffset>
                </wp:positionV>
                <wp:extent cx="5400040" cy="10058400"/>
                <wp:effectExtent l="41539160" t="0" r="0" b="41539160"/>
                <wp:wrapNone/>
                <wp:docPr id="1" name="Cuadro de texto 2"/>
                <a:graphic xmlns:a="http://schemas.openxmlformats.org/drawingml/2006/main">
                  <a:graphicData uri="http://schemas.microsoft.com/office/word/2010/wordprocessingShape">
                    <wps:wsp>
                      <wps:cNvSpPr txBox="1"/>
                      <wps:spPr>
                        <a:xfrm>
                          <a:off x="0" y="0"/>
                          <a:ext cx="5400040" cy="10058400"/>
                        </a:xfrm>
                        <a:prstGeom prst="rect"/>
                        <a:solidFill>
                          <a:srgbClr val="F2F2F2"/>
                        </a:solidFill>
                        <a:ln w="9525">
                          <a:solidFill>
                            <a:srgbClr val="000000"/>
                          </a:solidFill>
                        </a:ln>
                        <a:effectLst>
                          <a:outerShdw dist="58745120" dir="8100000">
                            <a:srgbClr val="000000"/>
                          </a:outerShdw>
                        </a:effectLst>
                      </wps:spPr>
                      <wps:txbx>
                        <w:txbxContent>
                          <w:p>
                            <w:pPr>
                              <w:pStyle w:val="Contenidodelmarco"/>
                              <w:spacing w:before="200" w:after="120"/>
                              <w:jc w:val="center"/>
                              <w:rPr>
                                <w:smallCaps/>
                                <w:sz w:val="96"/>
                                <w:sz w:val="96"/>
                                <w:rFonts w:ascii="Berlin Sans FB" w:hAnsi="Berlin Sans FB"/>
                                <w:color w:val="000000" w:themeColor="text1"/>
                                <w:lang w:val="es-MX"/>
                              </w:rPr>
                            </w:pPr>
                            <w:r>
                              <w:rPr>
                                <w:rFonts w:ascii="Berlin Sans FB" w:hAnsi="Berlin Sans FB"/>
                                <w:smallCaps/>
                                <w:color w:val="000000" w:themeColor="text1"/>
                                <w:sz w:val="96"/>
                                <w:lang w:val="es-MX"/>
                              </w:rPr>
                              <w:t>Bases</w:t>
                            </w:r>
                          </w:p>
                          <w:p>
                            <w:pPr>
                              <w:pStyle w:val="Contenidodelmarco"/>
                              <w:spacing w:before="0" w:after="120"/>
                              <w:jc w:val="center"/>
                            </w:pPr>
                            <w:sdt>
                              <w:sdtPr>
                                <w:text/>
                                <w:dataBinding w:storeItemID="{6C3C8BC8-F283-45AE-878A-BAB7291924A1}" w:xpath="/ns1:coreProperties[1]/ns0:subject[1]" w:prefixMappings="xmlns:ns0='http://purl.org/dc/elements/1.1/' xmlns:ns1='http://schemas.openxmlformats.org/package/2006/metadata/core-properties' "/>
                              </w:sdtPr>
                              <w:sdtContent>
                                <w:r>
                                  <w:rPr>
                                    <w:rFonts w:ascii="Arial Narrow" w:hAnsi="Arial Narrow"/>
                                    <w:b/>
                                    <w:smallCaps/>
                                    <w:color w:val="0070C0"/>
                                    <w:sz w:val="72"/>
                                    <w:lang w:val="es-MX"/>
                                  </w:rPr>
                                  <w:t>LPL 43068001-004-15</w:t>
                                </w:r>
                              </w:sdtContent>
                            </w:sdt>
                          </w:p>
                        </w:txbxContent>
                      </wps:txbx>
                      <wps:bodyPr anchor="t" lIns="91440" tIns="45720" rIns="91440" bIns="45720">
                        <a:noAutofit/>
                      </wps:bodyPr>
                    </wps:wsp>
                  </a:graphicData>
                </a:graphic>
              </wp:anchor>
            </w:drawing>
          </mc:Choice>
          <mc:Fallback>
            <w:pict>
              <v:rect fillcolor="#F2F2F2" strokecolor="#000000" strokeweight="0pt" style="position:absolute;width:425.2pt;height:792pt;mso-wrap-distance-left:9pt;mso-wrap-distance-right:9pt;mso-wrap-distance-top:0pt;mso-wrap-distance-bottom:0pt;margin-top:154.45pt;mso-position-vertical-relative:text;margin-left:3pt;mso-position-horizontal-relative:text" w14:anchorId="06D95D9A">
                <v:shadow on="t" color="#000000" offset="-3270.8pt,3270.8pt"/>
                <v:textbox>
                  <w:txbxContent>
                    <w:p>
                      <w:pPr>
                        <w:pStyle w:val="Contenidodelmarco"/>
                        <w:spacing w:before="200" w:after="120"/>
                        <w:jc w:val="center"/>
                        <w:rPr>
                          <w:smallCaps/>
                          <w:sz w:val="96"/>
                          <w:sz w:val="96"/>
                          <w:rFonts w:ascii="Berlin Sans FB" w:hAnsi="Berlin Sans FB"/>
                          <w:color w:val="000000" w:themeColor="text1"/>
                          <w:lang w:val="es-MX"/>
                        </w:rPr>
                      </w:pPr>
                      <w:r>
                        <w:rPr>
                          <w:rFonts w:ascii="Berlin Sans FB" w:hAnsi="Berlin Sans FB"/>
                          <w:smallCaps/>
                          <w:color w:val="000000" w:themeColor="text1"/>
                          <w:sz w:val="96"/>
                          <w:lang w:val="es-MX"/>
                        </w:rPr>
                        <w:t>Bases</w:t>
                      </w:r>
                    </w:p>
                    <w:p>
                      <w:pPr>
                        <w:pStyle w:val="Contenidodelmarco"/>
                        <w:spacing w:before="0" w:after="120"/>
                        <w:jc w:val="center"/>
                      </w:pPr>
                      <w:sdt>
                        <w:sdtPr>
                          <w:text/>
                          <w:dataBinding w:storeItemID="{6C3C8BC8-F283-45AE-878A-BAB7291924A1}" w:xpath="/ns1:coreProperties[1]/ns0:subject[1]" w:prefixMappings="xmlns:ns0='http://purl.org/dc/elements/1.1/' xmlns:ns1='http://schemas.openxmlformats.org/package/2006/metadata/core-properties' "/>
                        </w:sdtPr>
                        <w:sdtContent>
                          <w:r>
                            <w:rPr>
                              <w:rFonts w:ascii="Arial Narrow" w:hAnsi="Arial Narrow"/>
                              <w:b/>
                              <w:smallCaps/>
                              <w:color w:val="0070C0"/>
                              <w:sz w:val="72"/>
                              <w:lang w:val="es-MX"/>
                            </w:rPr>
                            <w:t>LPL 43068001-004-15</w:t>
                          </w:r>
                        </w:sdtContent>
                      </w:sdt>
                    </w:p>
                  </w:txbxContent>
                </v:textbox>
              </v:rect>
            </w:pict>
          </mc:Fallback>
        </mc:AlternateContent>
      </w:r>
      <w:r/>
    </w:p>
    <w:p>
      <w:pPr>
        <w:pStyle w:val="Normal"/>
        <w:suppressAutoHyphens w:val="false"/>
        <w:spacing w:before="120" w:after="240"/>
        <w:jc w:val="center"/>
        <w:rPr>
          <w:smallCaps/>
          <w:sz w:val="32"/>
          <w:i/>
          <w:sz w:val="32"/>
          <w:i/>
          <w:szCs w:val="32"/>
          <w:rFonts w:ascii="Arial" w:hAnsi="Arial" w:cs="Arial"/>
          <w:color w:val="0070C0"/>
          <w:lang w:eastAsia="es-ES"/>
        </w:rPr>
      </w:pPr>
      <w:sdt>
        <w:sdtPr>
          <w:text/>
          <w:dataBinding w:storeItemID="{6C3C8BC8-F283-45AE-878A-BAB7291924A1}" w:xpath="/ns1:coreProperties[1]/ns1:category[1]" w:prefixMappings="xmlns:ns0='http://purl.org/dc/elements/1.1/' xmlns:ns1='http://schemas.openxmlformats.org/package/2006/metadata/core-properties' "/>
        </w:sdtPr>
        <w:sdtContent>
          <w:r>
            <w:rPr>
              <w:rFonts w:cs="Arial" w:ascii="Arial" w:hAnsi="Arial"/>
              <w:i/>
              <w:smallCaps/>
              <w:color w:val="0070C0"/>
              <w:sz w:val="32"/>
              <w:szCs w:val="32"/>
              <w:lang w:val="es-MX" w:eastAsia="es-ES"/>
            </w:rPr>
            <w:t>Licitación Pública Local</w:t>
          </w:r>
        </w:sdtContent>
      </w:sdt>
      <w:r/>
    </w:p>
    <w:p>
      <w:pPr>
        <w:pStyle w:val="Normal"/>
        <w:suppressAutoHyphens w:val="false"/>
        <w:spacing w:before="120" w:after="240"/>
        <w:jc w:val="center"/>
        <w:rPr>
          <w:smallCaps/>
          <w:sz w:val="32"/>
          <w:i/>
          <w:sz w:val="32"/>
          <w:i/>
          <w:szCs w:val="32"/>
          <w:rFonts w:ascii="Arial" w:hAnsi="Arial" w:cs="Arial"/>
          <w:lang w:eastAsia="es-ES"/>
        </w:rPr>
      </w:pPr>
      <w:sdt>
        <w:sdtPr>
          <w:text/>
          <w:dataBinding w:storeItemID="{6C3C8BC8-F283-45AE-878A-BAB7291924A1}" w:xpath="/ns1:coreProperties[1]/ns0:title[1]" w:prefixMappings="xmlns:ns0='http://purl.org/dc/elements/1.1/' xmlns:ns1='http://schemas.openxmlformats.org/package/2006/metadata/core-properties' "/>
        </w:sdtPr>
        <w:sdtContent>
          <w:r>
            <w:rPr>
              <w:rFonts w:cs="Arial" w:ascii="Arial" w:hAnsi="Arial"/>
              <w:i/>
              <w:smallCaps/>
              <w:color w:val="0070C0"/>
              <w:sz w:val="32"/>
              <w:szCs w:val="32"/>
              <w:lang w:val="es-MX" w:eastAsia="es-ES"/>
            </w:rPr>
            <w:t>“</w:t>
          </w:r>
        </w:sdtContent>
      </w:sdt>
      <w:sdt>
        <w:sdtPr>
          <w:text/>
          <w:dataBinding w:storeItemID="{6C3C8BC8-F283-45AE-878A-BAB7291924A1}" w:xpath="/ns1:coreProperties[1]/ns0:title[1]" w:prefixMappings="xmlns:ns0='http://purl.org/dc/elements/1.1/' xmlns:ns1='http://schemas.openxmlformats.org/package/2006/metadata/core-properties' "/>
        </w:sdtPr>
        <w:sdtContent>
          <w:r>
            <w:rPr>
              <w:rFonts w:cs="Arial" w:ascii="Arial" w:hAnsi="Arial"/>
              <w:i/>
              <w:smallCaps/>
              <w:color w:val="0070C0"/>
              <w:sz w:val="32"/>
              <w:szCs w:val="32"/>
              <w:lang w:val="es-MX" w:eastAsia="es-ES"/>
            </w:rPr>
            <w:t>Suministro Integral de Insumos para el Programa de Vacunación Universal”</w:t>
          </w:r>
        </w:sdtContent>
      </w:sdt>
      <w:r/>
    </w:p>
    <w:p>
      <w:pPr>
        <w:pStyle w:val="Normal"/>
        <w:rPr>
          <w:sz w:val="20"/>
          <w:sz w:val="20"/>
          <w:szCs w:val="20"/>
          <w:lang w:val="es-ES" w:eastAsia="es-ES"/>
        </w:rPr>
      </w:pPr>
      <w:r>
        <w:rPr>
          <w:lang w:eastAsia="es-ES"/>
        </w:rPr>
      </w:r>
      <w:r/>
    </w:p>
    <w:p>
      <w:pPr>
        <w:sectPr>
          <w:headerReference w:type="default" r:id="rId2"/>
          <w:footerReference w:type="default" r:id="rId3"/>
          <w:type w:val="nextPage"/>
          <w:pgSz w:w="12240" w:h="15840"/>
          <w:pgMar w:left="2977" w:right="758" w:header="697" w:top="2269" w:footer="178" w:bottom="1418" w:gutter="0"/>
          <w:pgNumType w:fmt="decimal"/>
          <w:formProt w:val="false"/>
          <w:textDirection w:val="lrTb"/>
          <w:docGrid w:type="default" w:linePitch="360" w:charSpace="2047"/>
        </w:sectPr>
        <w:pStyle w:val="Normal"/>
        <w:rPr>
          <w:sz w:val="20"/>
          <w:sz w:val="20"/>
          <w:szCs w:val="20"/>
          <w:lang w:val="es-ES" w:eastAsia="es-ES"/>
        </w:rPr>
      </w:pPr>
      <w:r>
        <w:rPr>
          <w:lang w:eastAsia="es-ES"/>
        </w:rPr>
      </w:r>
      <w:r/>
    </w:p>
    <w:p>
      <w:pPr>
        <w:pStyle w:val="Normal"/>
        <w:spacing w:lineRule="auto" w:line="360" w:before="480" w:after="240"/>
        <w:ind w:left="567" w:right="2212" w:hanging="567"/>
        <w:jc w:val="both"/>
        <w:rPr>
          <w:smallCaps/>
          <w:sz w:val="28"/>
          <w:b/>
          <w:sz w:val="28"/>
          <w:b/>
          <w:rFonts w:ascii="Arial" w:hAnsi="Arial" w:cs="Arial"/>
          <w:color w:val="A50021"/>
          <w:lang w:val="en-US"/>
        </w:rPr>
      </w:pPr>
      <w:r>
        <w:rPr>
          <w:rFonts w:cs="Arial" w:ascii="Arial" w:hAnsi="Arial"/>
          <w:b/>
          <w:smallCaps/>
          <w:color w:val="A50021"/>
          <w:sz w:val="28"/>
          <w:lang w:val="en-US"/>
        </w:rPr>
        <w:t>Contenido</w:t>
      </w:r>
      <w:r/>
    </w:p>
    <w:p>
      <w:pPr>
        <w:pStyle w:val="Normal"/>
        <w:ind w:left="425" w:hanging="425"/>
        <w:jc w:val="both"/>
        <w:rPr>
          <w:sz w:val="20"/>
          <w:sz w:val="20"/>
          <w:szCs w:val="20"/>
          <w:lang w:val="es-ES" w:eastAsia="ar-SA"/>
        </w:rPr>
      </w:pPr>
      <w:r>
        <w:rPr/>
      </w:r>
      <w:r/>
    </w:p>
    <w:sdt>
      <w:sdtPr>
        <w:docPartObj>
          <w:docPartGallery w:val="Table of Contents"/>
          <w:docPartUnique w:val=""/>
        </w:docPartObj>
      </w:sdtPr>
      <w:sdtContent>
        <w:p>
          <w:pPr>
            <w:pStyle w:val="Ndice1"/>
            <w:tabs>
              <w:tab w:val="right" w:pos="8505" w:leader="none"/>
            </w:tabs>
            <w:spacing w:before="160" w:after="160"/>
            <w:ind w:left="851" w:right="2212" w:hanging="567"/>
            <w:rPr>
              <w:smallCaps/>
              <w:u w:val="none"/>
              <w:color w:val="00000A"/>
              <w:lang w:val="en-US"/>
            </w:rPr>
          </w:pPr>
          <w:r>
            <w:fldChar w:fldCharType="begin"/>
          </w:r>
          <w:r>
            <w:instrText> TOC \z \o "1-3" \u \h</w:instrText>
          </w:r>
          <w:r>
            <w:fldChar w:fldCharType="separate"/>
          </w:r>
          <w:hyperlink w:anchor="_Toc425253560">
            <w:r>
              <w:rPr>
                <w:webHidden/>
                <w:rStyle w:val="Enlacedelndice"/>
                <w:b w:val="false"/>
                <w:smallCaps/>
                <w:color w:val="00000A"/>
                <w:u w:val="none"/>
                <w:lang w:val="en-US"/>
              </w:rPr>
              <w:t>Introducción</w:t>
            </w:r>
            <w:r>
              <w:rPr>
                <w:webHidden/>
              </w:rPr>
              <w:fldChar w:fldCharType="begin"/>
            </w:r>
            <w:r>
              <w:rPr>
                <w:webHidden/>
              </w:rPr>
              <w:instrText>PAGEREF _Toc425253560 \h</w:instrText>
            </w:r>
            <w:r>
              <w:rPr>
                <w:webHidden/>
              </w:rPr>
              <w:fldChar w:fldCharType="separate"/>
            </w:r>
            <w:r>
              <w:rPr>
                <w:rStyle w:val="Enlacedelndice"/>
                <w:b w:val="false"/>
                <w:smallCaps/>
                <w:vanish w:val="false"/>
                <w:color w:val="00000A"/>
                <w:u w:val="none"/>
                <w:lang w:val="en-US"/>
              </w:rPr>
              <w:tab/>
              <w:t>4</w:t>
            </w:r>
            <w:r>
              <w:rPr>
                <w:webHidden/>
              </w:rPr>
              <w:fldChar w:fldCharType="end"/>
            </w:r>
          </w:hyperlink>
          <w:r/>
        </w:p>
      </w:sdtContent>
    </w:sdt>
    <w:p>
      <w:pPr>
        <w:pStyle w:val="Ndice1"/>
        <w:tabs>
          <w:tab w:val="right" w:pos="8505" w:leader="none"/>
        </w:tabs>
        <w:spacing w:before="160" w:after="160"/>
        <w:ind w:left="851" w:right="2212" w:hanging="567"/>
        <w:rPr>
          <w:smallCaps/>
          <w:u w:val="none"/>
          <w:color w:val="00000A"/>
          <w:lang w:val="en-US"/>
        </w:rPr>
      </w:pPr>
      <w:hyperlink w:anchor="_Toc425253561">
        <w:r>
          <w:rPr>
            <w:webHidden/>
            <w:rStyle w:val="Enlacedelndice"/>
            <w:b w:val="false"/>
            <w:smallCaps/>
            <w:color w:val="00000A"/>
            <w:u w:val="none"/>
            <w:lang w:val="en-US"/>
          </w:rPr>
          <w:t>Convocatoria</w:t>
        </w:r>
        <w:r>
          <w:rPr>
            <w:webHidden/>
          </w:rPr>
          <w:fldChar w:fldCharType="begin"/>
        </w:r>
        <w:r>
          <w:rPr>
            <w:webHidden/>
          </w:rPr>
          <w:instrText>PAGEREF _Toc425253561 \h</w:instrText>
        </w:r>
        <w:r>
          <w:rPr>
            <w:webHidden/>
          </w:rPr>
          <w:fldChar w:fldCharType="separate"/>
        </w:r>
        <w:r>
          <w:rPr>
            <w:rStyle w:val="Enlacedelndice"/>
            <w:b w:val="false"/>
            <w:smallCaps/>
            <w:vanish w:val="false"/>
            <w:color w:val="00000A"/>
            <w:u w:val="none"/>
            <w:lang w:val="en-US"/>
          </w:rPr>
          <w:tab/>
          <w:t>4</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62">
        <w:r>
          <w:rPr>
            <w:webHidden/>
            <w:rStyle w:val="Enlacedelndice"/>
            <w:b w:val="false"/>
            <w:smallCaps/>
            <w:color w:val="00000A"/>
            <w:u w:val="none"/>
            <w:lang w:val="en-US"/>
          </w:rPr>
          <w:t>Glosario de Términos y Definiciones</w:t>
        </w:r>
        <w:r>
          <w:rPr>
            <w:webHidden/>
          </w:rPr>
          <w:fldChar w:fldCharType="begin"/>
        </w:r>
        <w:r>
          <w:rPr>
            <w:webHidden/>
          </w:rPr>
          <w:instrText>PAGEREF _Toc425253562 \h</w:instrText>
        </w:r>
        <w:r>
          <w:rPr>
            <w:webHidden/>
          </w:rPr>
          <w:fldChar w:fldCharType="separate"/>
        </w:r>
        <w:r>
          <w:rPr>
            <w:rStyle w:val="Enlacedelndice"/>
            <w:b w:val="false"/>
            <w:smallCaps/>
            <w:vanish w:val="false"/>
            <w:color w:val="00000A"/>
            <w:u w:val="none"/>
            <w:lang w:val="en-US"/>
          </w:rPr>
          <w:tab/>
          <w:t>5</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63">
        <w:r>
          <w:rPr>
            <w:webHidden/>
            <w:rStyle w:val="Enlacedelndice"/>
            <w:b w:val="false"/>
            <w:smallCaps/>
            <w:color w:val="00000A"/>
            <w:u w:val="none"/>
            <w:lang w:val="en-US"/>
          </w:rPr>
          <w:t>Relación de Anexos</w:t>
        </w:r>
        <w:r>
          <w:rPr>
            <w:webHidden/>
          </w:rPr>
          <w:fldChar w:fldCharType="begin"/>
        </w:r>
        <w:r>
          <w:rPr>
            <w:webHidden/>
          </w:rPr>
          <w:instrText>PAGEREF _Toc425253563 \h</w:instrText>
        </w:r>
        <w:r>
          <w:rPr>
            <w:webHidden/>
          </w:rPr>
          <w:fldChar w:fldCharType="separate"/>
        </w:r>
        <w:r>
          <w:rPr>
            <w:rStyle w:val="Enlacedelndice"/>
            <w:b w:val="false"/>
            <w:smallCaps/>
            <w:vanish w:val="false"/>
            <w:color w:val="00000A"/>
            <w:u w:val="none"/>
            <w:lang w:val="en-US"/>
          </w:rPr>
          <w:tab/>
          <w:t>6</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64">
        <w:r>
          <w:rPr>
            <w:webHidden/>
            <w:rStyle w:val="Enlacedelndice"/>
            <w:b w:val="false"/>
            <w:smallCaps/>
            <w:color w:val="00000A"/>
            <w:u w:val="none"/>
            <w:lang w:val="en-US"/>
          </w:rPr>
          <w:t>1.-</w:t>
        </w:r>
        <w:r>
          <w:rPr>
            <w:rStyle w:val="Enlacedelndice"/>
            <w:smallCaps/>
            <w:color w:val="00000A"/>
            <w:u w:val="none"/>
            <w:lang w:val="en-US"/>
          </w:rPr>
          <w:tab/>
        </w:r>
        <w:r>
          <w:rPr>
            <w:rStyle w:val="Enlacedelndice"/>
            <w:b w:val="false"/>
            <w:smallCaps/>
            <w:color w:val="00000A"/>
            <w:u w:val="none"/>
            <w:lang w:val="en-US"/>
          </w:rPr>
          <w:t>La Licitación</w:t>
        </w:r>
        <w:r>
          <w:rPr>
            <w:webHidden/>
          </w:rPr>
          <w:fldChar w:fldCharType="begin"/>
        </w:r>
        <w:r>
          <w:rPr>
            <w:webHidden/>
          </w:rPr>
          <w:instrText>PAGEREF _Toc425253564 \h</w:instrText>
        </w:r>
        <w:r>
          <w:rPr>
            <w:webHidden/>
          </w:rPr>
          <w:fldChar w:fldCharType="separate"/>
        </w:r>
        <w:r>
          <w:rPr>
            <w:rStyle w:val="Enlacedelndice"/>
            <w:b w:val="false"/>
            <w:smallCaps/>
            <w:vanish w:val="false"/>
            <w:color w:val="00000A"/>
            <w:u w:val="none"/>
            <w:lang w:val="en-US"/>
          </w:rPr>
          <w:tab/>
          <w:t>7</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65">
        <w:r>
          <w:rPr>
            <w:webHidden/>
            <w:rStyle w:val="Enlacedelndice"/>
            <w:b w:val="false"/>
            <w:smallCaps/>
            <w:color w:val="00000A"/>
            <w:u w:val="none"/>
            <w:lang w:val="en-US"/>
          </w:rPr>
          <w:t>2.-</w:t>
        </w:r>
        <w:r>
          <w:rPr>
            <w:rStyle w:val="Enlacedelndice"/>
            <w:smallCaps/>
            <w:color w:val="00000A"/>
            <w:u w:val="none"/>
            <w:lang w:val="en-US"/>
          </w:rPr>
          <w:tab/>
        </w:r>
        <w:r>
          <w:rPr>
            <w:rStyle w:val="Enlacedelndice"/>
            <w:b w:val="false"/>
            <w:smallCaps/>
            <w:color w:val="00000A"/>
            <w:u w:val="none"/>
            <w:lang w:val="en-US"/>
          </w:rPr>
          <w:t>Eventos del Proceso</w:t>
        </w:r>
        <w:r>
          <w:rPr>
            <w:webHidden/>
          </w:rPr>
          <w:fldChar w:fldCharType="begin"/>
        </w:r>
        <w:r>
          <w:rPr>
            <w:webHidden/>
          </w:rPr>
          <w:instrText>PAGEREF _Toc425253565 \h</w:instrText>
        </w:r>
        <w:r>
          <w:rPr>
            <w:webHidden/>
          </w:rPr>
          <w:fldChar w:fldCharType="separate"/>
        </w:r>
        <w:r>
          <w:rPr>
            <w:rStyle w:val="Enlacedelndice"/>
            <w:b w:val="false"/>
            <w:smallCaps/>
            <w:vanish w:val="false"/>
            <w:color w:val="00000A"/>
            <w:u w:val="none"/>
            <w:lang w:val="en-US"/>
          </w:rPr>
          <w:tab/>
          <w:t>8</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66">
        <w:r>
          <w:rPr>
            <w:webHidden/>
            <w:rStyle w:val="Enlacedelndice"/>
            <w:b w:val="false"/>
            <w:smallCaps/>
            <w:color w:val="00000A"/>
            <w:u w:val="none"/>
            <w:lang w:val="en-US"/>
          </w:rPr>
          <w:t>3.-</w:t>
        </w:r>
        <w:r>
          <w:rPr>
            <w:rStyle w:val="Enlacedelndice"/>
            <w:smallCaps/>
            <w:color w:val="00000A"/>
            <w:u w:val="none"/>
            <w:lang w:val="en-US"/>
          </w:rPr>
          <w:tab/>
        </w:r>
        <w:r>
          <w:rPr>
            <w:rStyle w:val="Enlacedelndice"/>
            <w:b w:val="false"/>
            <w:smallCaps/>
            <w:color w:val="00000A"/>
            <w:u w:val="none"/>
            <w:lang w:val="en-US"/>
          </w:rPr>
          <w:t>La Puntualidad</w:t>
        </w:r>
        <w:r>
          <w:rPr>
            <w:webHidden/>
          </w:rPr>
          <w:fldChar w:fldCharType="begin"/>
        </w:r>
        <w:r>
          <w:rPr>
            <w:webHidden/>
          </w:rPr>
          <w:instrText>PAGEREF _Toc425253566 \h</w:instrText>
        </w:r>
        <w:r>
          <w:rPr>
            <w:webHidden/>
          </w:rPr>
          <w:fldChar w:fldCharType="separate"/>
        </w:r>
        <w:r>
          <w:rPr>
            <w:rStyle w:val="Enlacedelndice"/>
            <w:b w:val="false"/>
            <w:smallCaps/>
            <w:vanish w:val="false"/>
            <w:color w:val="00000A"/>
            <w:u w:val="none"/>
            <w:lang w:val="en-US"/>
          </w:rPr>
          <w:tab/>
          <w:t>10</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67">
        <w:r>
          <w:rPr>
            <w:webHidden/>
            <w:rStyle w:val="Enlacedelndice"/>
            <w:b w:val="false"/>
            <w:smallCaps/>
            <w:color w:val="00000A"/>
            <w:u w:val="none"/>
            <w:lang w:val="en-US"/>
          </w:rPr>
          <w:t>4.-</w:t>
        </w:r>
        <w:r>
          <w:rPr>
            <w:rStyle w:val="Enlacedelndice"/>
            <w:smallCaps/>
            <w:color w:val="00000A"/>
            <w:u w:val="none"/>
            <w:lang w:val="en-US"/>
          </w:rPr>
          <w:tab/>
        </w:r>
        <w:r>
          <w:rPr>
            <w:rStyle w:val="Enlacedelndice"/>
            <w:b w:val="false"/>
            <w:smallCaps/>
            <w:color w:val="00000A"/>
            <w:u w:val="none"/>
            <w:lang w:val="en-US"/>
          </w:rPr>
          <w:t>Lineamientos sobre las Especificaciones Técnicas y Características de Calidad</w:t>
        </w:r>
        <w:r>
          <w:rPr>
            <w:webHidden/>
          </w:rPr>
          <w:fldChar w:fldCharType="begin"/>
        </w:r>
        <w:r>
          <w:rPr>
            <w:webHidden/>
          </w:rPr>
          <w:instrText>PAGEREF _Toc425253567 \h</w:instrText>
        </w:r>
        <w:r>
          <w:rPr>
            <w:webHidden/>
          </w:rPr>
          <w:fldChar w:fldCharType="separate"/>
        </w:r>
        <w:r>
          <w:rPr>
            <w:rStyle w:val="Enlacedelndice"/>
            <w:b w:val="false"/>
            <w:smallCaps/>
            <w:vanish w:val="false"/>
            <w:color w:val="00000A"/>
            <w:u w:val="none"/>
            <w:lang w:val="en-US"/>
          </w:rPr>
          <w:tab/>
          <w:t>10</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68">
        <w:r>
          <w:rPr>
            <w:webHidden/>
            <w:rStyle w:val="Enlacedelndice"/>
            <w:b w:val="false"/>
            <w:smallCaps/>
            <w:color w:val="00000A"/>
            <w:u w:val="none"/>
            <w:lang w:val="en-US"/>
          </w:rPr>
          <w:t>5.</w:t>
        </w:r>
        <w:r>
          <w:rPr>
            <w:rStyle w:val="Enlacedelndice"/>
            <w:smallCaps/>
            <w:color w:val="00000A"/>
            <w:u w:val="none"/>
            <w:lang w:val="en-US"/>
          </w:rPr>
          <w:tab/>
        </w:r>
        <w:r>
          <w:rPr>
            <w:rStyle w:val="Enlacedelndice"/>
            <w:b w:val="false"/>
            <w:smallCaps/>
            <w:color w:val="00000A"/>
            <w:u w:val="none"/>
            <w:lang w:val="en-US"/>
          </w:rPr>
          <w:t>Obligación de los Participantes</w:t>
        </w:r>
        <w:r>
          <w:rPr>
            <w:webHidden/>
          </w:rPr>
          <w:fldChar w:fldCharType="begin"/>
        </w:r>
        <w:r>
          <w:rPr>
            <w:webHidden/>
          </w:rPr>
          <w:instrText>PAGEREF _Toc425253568 \h</w:instrText>
        </w:r>
        <w:r>
          <w:rPr>
            <w:webHidden/>
          </w:rPr>
          <w:fldChar w:fldCharType="separate"/>
        </w:r>
        <w:r>
          <w:rPr>
            <w:rStyle w:val="Enlacedelndice"/>
            <w:b w:val="false"/>
            <w:smallCaps/>
            <w:vanish w:val="false"/>
            <w:color w:val="00000A"/>
            <w:u w:val="none"/>
            <w:lang w:val="en-US"/>
          </w:rPr>
          <w:tab/>
          <w:t>11</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69">
        <w:r>
          <w:rPr>
            <w:webHidden/>
            <w:rStyle w:val="Enlacedelndice"/>
            <w:b w:val="false"/>
            <w:smallCaps/>
            <w:color w:val="00000A"/>
            <w:u w:val="none"/>
            <w:lang w:val="en-US"/>
          </w:rPr>
          <w:t>6.-</w:t>
        </w:r>
        <w:r>
          <w:rPr>
            <w:rStyle w:val="Enlacedelndice"/>
            <w:smallCaps/>
            <w:color w:val="00000A"/>
            <w:u w:val="none"/>
            <w:lang w:val="en-US"/>
          </w:rPr>
          <w:tab/>
        </w:r>
        <w:r>
          <w:rPr>
            <w:rStyle w:val="Enlacedelndice"/>
            <w:b w:val="false"/>
            <w:smallCaps/>
            <w:color w:val="00000A"/>
            <w:u w:val="none"/>
            <w:lang w:val="en-US"/>
          </w:rPr>
          <w:t>Lineamientos sobre la Junta Aclaratoria de Bases</w:t>
        </w:r>
        <w:r>
          <w:rPr>
            <w:webHidden/>
          </w:rPr>
          <w:fldChar w:fldCharType="begin"/>
        </w:r>
        <w:r>
          <w:rPr>
            <w:webHidden/>
          </w:rPr>
          <w:instrText>PAGEREF _Toc425253569 \h</w:instrText>
        </w:r>
        <w:r>
          <w:rPr>
            <w:webHidden/>
          </w:rPr>
          <w:fldChar w:fldCharType="separate"/>
        </w:r>
        <w:r>
          <w:rPr>
            <w:rStyle w:val="Enlacedelndice"/>
            <w:b w:val="false"/>
            <w:smallCaps/>
            <w:vanish w:val="false"/>
            <w:color w:val="00000A"/>
            <w:u w:val="none"/>
            <w:lang w:val="en-US"/>
          </w:rPr>
          <w:tab/>
          <w:t>13</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70">
        <w:r>
          <w:rPr>
            <w:webHidden/>
            <w:rStyle w:val="Enlacedelndice"/>
            <w:b w:val="false"/>
            <w:smallCaps/>
            <w:color w:val="00000A"/>
            <w:u w:val="none"/>
            <w:lang w:val="en-US"/>
          </w:rPr>
          <w:t>7.-</w:t>
        </w:r>
        <w:r>
          <w:rPr>
            <w:rStyle w:val="Enlacedelndice"/>
            <w:smallCaps/>
            <w:color w:val="00000A"/>
            <w:u w:val="none"/>
            <w:lang w:val="en-US"/>
          </w:rPr>
          <w:tab/>
        </w:r>
        <w:r>
          <w:rPr>
            <w:rStyle w:val="Enlacedelndice"/>
            <w:b w:val="false"/>
            <w:smallCaps/>
            <w:color w:val="00000A"/>
            <w:u w:val="none"/>
            <w:lang w:val="en-US"/>
          </w:rPr>
          <w:t>Lineamientos Generales para la Proposición (La Propuesta Técnica y Económica)</w:t>
        </w:r>
        <w:r>
          <w:rPr>
            <w:webHidden/>
          </w:rPr>
          <w:fldChar w:fldCharType="begin"/>
        </w:r>
        <w:r>
          <w:rPr>
            <w:webHidden/>
          </w:rPr>
          <w:instrText>PAGEREF _Toc425253570 \h</w:instrText>
        </w:r>
        <w:r>
          <w:rPr>
            <w:webHidden/>
          </w:rPr>
          <w:fldChar w:fldCharType="separate"/>
        </w:r>
        <w:r>
          <w:rPr>
            <w:rStyle w:val="Enlacedelndice"/>
            <w:b w:val="false"/>
            <w:smallCaps/>
            <w:vanish w:val="false"/>
            <w:color w:val="00000A"/>
            <w:u w:val="none"/>
            <w:lang w:val="en-US"/>
          </w:rPr>
          <w:tab/>
          <w:t>14</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71">
        <w:r>
          <w:rPr>
            <w:webHidden/>
            <w:rStyle w:val="Enlacedelndice"/>
            <w:b w:val="false"/>
            <w:smallCaps/>
            <w:color w:val="00000A"/>
            <w:u w:val="none"/>
            <w:lang w:val="en-US"/>
          </w:rPr>
          <w:t>8.-</w:t>
        </w:r>
        <w:r>
          <w:rPr>
            <w:rStyle w:val="Enlacedelndice"/>
            <w:smallCaps/>
            <w:color w:val="00000A"/>
            <w:u w:val="none"/>
            <w:lang w:val="en-US"/>
          </w:rPr>
          <w:tab/>
        </w:r>
        <w:r>
          <w:rPr>
            <w:rStyle w:val="Enlacedelndice"/>
            <w:b w:val="false"/>
            <w:smallCaps/>
            <w:color w:val="00000A"/>
            <w:u w:val="none"/>
            <w:lang w:val="en-US"/>
          </w:rPr>
          <w:t>Acto de presentación de propuestas técnicas y económicas y, Apertura de Propuestas Técnicas</w:t>
        </w:r>
        <w:r>
          <w:rPr>
            <w:webHidden/>
          </w:rPr>
          <w:fldChar w:fldCharType="begin"/>
        </w:r>
        <w:r>
          <w:rPr>
            <w:webHidden/>
          </w:rPr>
          <w:instrText>PAGEREF _Toc425253571 \h</w:instrText>
        </w:r>
        <w:r>
          <w:rPr>
            <w:webHidden/>
          </w:rPr>
          <w:fldChar w:fldCharType="separate"/>
        </w:r>
        <w:r>
          <w:rPr>
            <w:rStyle w:val="Enlacedelndice"/>
            <w:b w:val="false"/>
            <w:smallCaps/>
            <w:vanish w:val="false"/>
            <w:color w:val="00000A"/>
            <w:u w:val="none"/>
            <w:lang w:val="en-US"/>
          </w:rPr>
          <w:tab/>
          <w:t>18</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72">
        <w:r>
          <w:rPr>
            <w:webHidden/>
            <w:rStyle w:val="Enlacedelndice"/>
            <w:b w:val="false"/>
            <w:smallCaps/>
            <w:color w:val="00000A"/>
            <w:u w:val="none"/>
            <w:lang w:val="en-US"/>
          </w:rPr>
          <w:t>9.-</w:t>
        </w:r>
        <w:r>
          <w:rPr>
            <w:rStyle w:val="Enlacedelndice"/>
            <w:smallCaps/>
            <w:color w:val="00000A"/>
            <w:u w:val="none"/>
            <w:lang w:val="en-US"/>
          </w:rPr>
          <w:tab/>
        </w:r>
        <w:r>
          <w:rPr>
            <w:rStyle w:val="Enlacedelndice"/>
            <w:b w:val="false"/>
            <w:smallCaps/>
            <w:color w:val="00000A"/>
            <w:u w:val="none"/>
            <w:lang w:val="en-US"/>
          </w:rPr>
          <w:t>Facultades de la Comisión</w:t>
        </w:r>
        <w:r>
          <w:rPr>
            <w:webHidden/>
          </w:rPr>
          <w:fldChar w:fldCharType="begin"/>
        </w:r>
        <w:r>
          <w:rPr>
            <w:webHidden/>
          </w:rPr>
          <w:instrText>PAGEREF _Toc425253572 \h</w:instrText>
        </w:r>
        <w:r>
          <w:rPr>
            <w:webHidden/>
          </w:rPr>
          <w:fldChar w:fldCharType="separate"/>
        </w:r>
        <w:r>
          <w:rPr>
            <w:rStyle w:val="Enlacedelndice"/>
            <w:b w:val="false"/>
            <w:smallCaps/>
            <w:vanish w:val="false"/>
            <w:color w:val="00000A"/>
            <w:u w:val="none"/>
            <w:lang w:val="en-US"/>
          </w:rPr>
          <w:tab/>
          <w:t>20</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73">
        <w:r>
          <w:rPr>
            <w:webHidden/>
            <w:rStyle w:val="Enlacedelndice"/>
            <w:b w:val="false"/>
            <w:smallCaps/>
            <w:color w:val="00000A"/>
            <w:u w:val="none"/>
            <w:lang w:val="en-US"/>
          </w:rPr>
          <w:t>10.-</w:t>
        </w:r>
        <w:r>
          <w:rPr>
            <w:rStyle w:val="Enlacedelndice"/>
            <w:smallCaps/>
            <w:color w:val="00000A"/>
            <w:u w:val="none"/>
            <w:lang w:val="en-US"/>
          </w:rPr>
          <w:tab/>
        </w:r>
        <w:r>
          <w:rPr>
            <w:rStyle w:val="Enlacedelndice"/>
            <w:b w:val="false"/>
            <w:smallCaps/>
            <w:color w:val="00000A"/>
            <w:u w:val="none"/>
            <w:lang w:val="en-US"/>
          </w:rPr>
          <w:t>Visita Visitas a las Instalaciones del “PARTICIPANTE”</w:t>
        </w:r>
        <w:r>
          <w:rPr>
            <w:webHidden/>
          </w:rPr>
          <w:fldChar w:fldCharType="begin"/>
        </w:r>
        <w:r>
          <w:rPr>
            <w:webHidden/>
          </w:rPr>
          <w:instrText>PAGEREF _Toc425253573 \h</w:instrText>
        </w:r>
        <w:r>
          <w:rPr>
            <w:webHidden/>
          </w:rPr>
          <w:fldChar w:fldCharType="separate"/>
        </w:r>
        <w:r>
          <w:rPr>
            <w:rStyle w:val="Enlacedelndice"/>
            <w:b w:val="false"/>
            <w:smallCaps/>
            <w:vanish w:val="false"/>
            <w:color w:val="00000A"/>
            <w:u w:val="none"/>
            <w:lang w:val="en-US"/>
          </w:rPr>
          <w:tab/>
          <w:t>21</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74">
        <w:r>
          <w:rPr>
            <w:webHidden/>
            <w:rStyle w:val="Enlacedelndice"/>
            <w:b w:val="false"/>
            <w:smallCaps/>
            <w:color w:val="00000A"/>
            <w:u w:val="none"/>
            <w:lang w:val="en-US"/>
          </w:rPr>
          <w:t>11.-</w:t>
        </w:r>
        <w:r>
          <w:rPr>
            <w:rStyle w:val="Enlacedelndice"/>
            <w:smallCaps/>
            <w:color w:val="00000A"/>
            <w:u w:val="none"/>
            <w:lang w:val="en-US"/>
          </w:rPr>
          <w:tab/>
        </w:r>
        <w:r>
          <w:rPr>
            <w:rStyle w:val="Enlacedelndice"/>
            <w:b w:val="false"/>
            <w:smallCaps/>
            <w:color w:val="00000A"/>
            <w:u w:val="none"/>
            <w:lang w:val="en-US"/>
          </w:rPr>
          <w:t>Evaluación de Propuestas y Criterios para su Adjudicación</w:t>
        </w:r>
        <w:r>
          <w:rPr>
            <w:webHidden/>
          </w:rPr>
          <w:fldChar w:fldCharType="begin"/>
        </w:r>
        <w:r>
          <w:rPr>
            <w:webHidden/>
          </w:rPr>
          <w:instrText>PAGEREF _Toc425253574 \h</w:instrText>
        </w:r>
        <w:r>
          <w:rPr>
            <w:webHidden/>
          </w:rPr>
          <w:fldChar w:fldCharType="separate"/>
        </w:r>
        <w:r>
          <w:rPr>
            <w:rStyle w:val="Enlacedelndice"/>
            <w:b w:val="false"/>
            <w:smallCaps/>
            <w:vanish w:val="false"/>
            <w:color w:val="00000A"/>
            <w:u w:val="none"/>
            <w:lang w:val="en-US"/>
          </w:rPr>
          <w:tab/>
          <w:t>22</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75">
        <w:r>
          <w:rPr>
            <w:webHidden/>
            <w:rStyle w:val="Enlacedelndice"/>
            <w:b w:val="false"/>
            <w:smallCaps/>
            <w:color w:val="00000A"/>
            <w:u w:val="none"/>
            <w:lang w:val="en-US"/>
          </w:rPr>
          <w:t>12.-</w:t>
        </w:r>
        <w:r>
          <w:rPr>
            <w:rStyle w:val="Enlacedelndice"/>
            <w:smallCaps/>
            <w:color w:val="00000A"/>
            <w:u w:val="none"/>
            <w:lang w:val="en-US"/>
          </w:rPr>
          <w:tab/>
        </w:r>
        <w:r>
          <w:rPr>
            <w:rStyle w:val="Enlacedelndice"/>
            <w:b w:val="false"/>
            <w:smallCaps/>
            <w:color w:val="00000A"/>
            <w:u w:val="none"/>
            <w:lang w:val="en-US"/>
          </w:rPr>
          <w:t>Acto de Dictamen Técnico y Apertura de las Propuestas Económicas</w:t>
        </w:r>
        <w:r>
          <w:rPr>
            <w:webHidden/>
          </w:rPr>
          <w:fldChar w:fldCharType="begin"/>
        </w:r>
        <w:r>
          <w:rPr>
            <w:webHidden/>
          </w:rPr>
          <w:instrText>PAGEREF _Toc425253575 \h</w:instrText>
        </w:r>
        <w:r>
          <w:rPr>
            <w:webHidden/>
          </w:rPr>
          <w:fldChar w:fldCharType="separate"/>
        </w:r>
        <w:r>
          <w:rPr>
            <w:rStyle w:val="Enlacedelndice"/>
            <w:b w:val="false"/>
            <w:smallCaps/>
            <w:vanish w:val="false"/>
            <w:color w:val="00000A"/>
            <w:u w:val="none"/>
            <w:lang w:val="en-US"/>
          </w:rPr>
          <w:tab/>
          <w:t>23</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76">
        <w:r>
          <w:rPr>
            <w:webHidden/>
            <w:rStyle w:val="Enlacedelndice"/>
            <w:b w:val="false"/>
            <w:smallCaps/>
            <w:color w:val="00000A"/>
            <w:u w:val="none"/>
            <w:lang w:val="en-US"/>
          </w:rPr>
          <w:t>13.</w:t>
        </w:r>
        <w:r>
          <w:rPr>
            <w:rStyle w:val="Enlacedelndice"/>
            <w:smallCaps/>
            <w:color w:val="00000A"/>
            <w:u w:val="none"/>
            <w:lang w:val="en-US"/>
          </w:rPr>
          <w:tab/>
        </w:r>
        <w:r>
          <w:rPr>
            <w:rStyle w:val="Enlacedelndice"/>
            <w:b w:val="false"/>
            <w:smallCaps/>
            <w:color w:val="00000A"/>
            <w:u w:val="none"/>
            <w:lang w:val="en-US"/>
          </w:rPr>
          <w:t>Sobre la Descalificación del “PARTICIPANTE”, la Declaración del Proceso Desierto, la Suspensión y Cancelación del “PROCESO”</w:t>
        </w:r>
        <w:r>
          <w:rPr>
            <w:webHidden/>
          </w:rPr>
          <w:fldChar w:fldCharType="begin"/>
        </w:r>
        <w:r>
          <w:rPr>
            <w:webHidden/>
          </w:rPr>
          <w:instrText>PAGEREF _Toc425253576 \h</w:instrText>
        </w:r>
        <w:r>
          <w:rPr>
            <w:webHidden/>
          </w:rPr>
          <w:fldChar w:fldCharType="separate"/>
        </w:r>
        <w:r>
          <w:rPr>
            <w:rStyle w:val="Enlacedelndice"/>
            <w:b w:val="false"/>
            <w:smallCaps/>
            <w:vanish w:val="false"/>
            <w:color w:val="00000A"/>
            <w:u w:val="none"/>
            <w:lang w:val="en-US"/>
          </w:rPr>
          <w:tab/>
          <w:t>24</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77">
        <w:r>
          <w:rPr>
            <w:webHidden/>
            <w:rStyle w:val="Enlacedelndice"/>
            <w:b w:val="false"/>
            <w:smallCaps/>
            <w:color w:val="00000A"/>
            <w:u w:val="none"/>
            <w:lang w:val="en-US"/>
          </w:rPr>
          <w:t xml:space="preserve">14.- </w:t>
        </w:r>
        <w:r>
          <w:rPr>
            <w:rStyle w:val="Enlacedelndice"/>
            <w:smallCaps/>
            <w:color w:val="00000A"/>
            <w:u w:val="none"/>
            <w:lang w:val="en-US"/>
          </w:rPr>
          <w:tab/>
        </w:r>
        <w:r>
          <w:rPr>
            <w:rStyle w:val="Enlacedelndice"/>
            <w:b w:val="false"/>
            <w:smallCaps/>
            <w:color w:val="00000A"/>
            <w:u w:val="none"/>
            <w:lang w:val="en-US"/>
          </w:rPr>
          <w:t>Acto de Resolución de Adjudicación</w:t>
        </w:r>
        <w:r>
          <w:rPr>
            <w:webHidden/>
          </w:rPr>
          <w:fldChar w:fldCharType="begin"/>
        </w:r>
        <w:r>
          <w:rPr>
            <w:webHidden/>
          </w:rPr>
          <w:instrText>PAGEREF _Toc425253577 \h</w:instrText>
        </w:r>
        <w:r>
          <w:rPr>
            <w:webHidden/>
          </w:rPr>
          <w:fldChar w:fldCharType="separate"/>
        </w:r>
        <w:r>
          <w:rPr>
            <w:rStyle w:val="Enlacedelndice"/>
            <w:b w:val="false"/>
            <w:smallCaps/>
            <w:vanish w:val="false"/>
            <w:color w:val="00000A"/>
            <w:u w:val="none"/>
            <w:lang w:val="en-US"/>
          </w:rPr>
          <w:tab/>
          <w:t>27</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78">
        <w:r>
          <w:rPr>
            <w:webHidden/>
            <w:rStyle w:val="Enlacedelndice"/>
            <w:b w:val="false"/>
            <w:smallCaps/>
            <w:color w:val="00000A"/>
            <w:u w:val="none"/>
            <w:lang w:val="en-US"/>
          </w:rPr>
          <w:t xml:space="preserve">15.- </w:t>
        </w:r>
        <w:r>
          <w:rPr>
            <w:rStyle w:val="Enlacedelndice"/>
            <w:smallCaps/>
            <w:color w:val="00000A"/>
            <w:u w:val="none"/>
            <w:lang w:val="en-US"/>
          </w:rPr>
          <w:tab/>
        </w:r>
        <w:r>
          <w:rPr>
            <w:rStyle w:val="Enlacedelndice"/>
            <w:b w:val="false"/>
            <w:smallCaps/>
            <w:color w:val="00000A"/>
            <w:u w:val="none"/>
            <w:lang w:val="en-US"/>
          </w:rPr>
          <w:t>Acto de Notificación</w:t>
        </w:r>
        <w:r>
          <w:rPr>
            <w:webHidden/>
          </w:rPr>
          <w:fldChar w:fldCharType="begin"/>
        </w:r>
        <w:r>
          <w:rPr>
            <w:webHidden/>
          </w:rPr>
          <w:instrText>PAGEREF _Toc425253578 \h</w:instrText>
        </w:r>
        <w:r>
          <w:rPr>
            <w:webHidden/>
          </w:rPr>
          <w:fldChar w:fldCharType="separate"/>
        </w:r>
        <w:r>
          <w:rPr>
            <w:rStyle w:val="Enlacedelndice"/>
            <w:b w:val="false"/>
            <w:smallCaps/>
            <w:vanish w:val="false"/>
            <w:color w:val="00000A"/>
            <w:u w:val="none"/>
            <w:lang w:val="en-US"/>
          </w:rPr>
          <w:tab/>
          <w:t>27</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79">
        <w:r>
          <w:rPr>
            <w:webHidden/>
            <w:rStyle w:val="Enlacedelndice"/>
            <w:b w:val="false"/>
            <w:smallCaps/>
            <w:color w:val="00000A"/>
            <w:u w:val="none"/>
            <w:lang w:val="en-US"/>
          </w:rPr>
          <w:t>16.-</w:t>
        </w:r>
        <w:r>
          <w:rPr>
            <w:rStyle w:val="Enlacedelndice"/>
            <w:smallCaps/>
            <w:color w:val="00000A"/>
            <w:u w:val="none"/>
            <w:lang w:val="en-US"/>
          </w:rPr>
          <w:tab/>
        </w:r>
        <w:r>
          <w:rPr>
            <w:rStyle w:val="Enlacedelndice"/>
            <w:b w:val="false"/>
            <w:smallCaps/>
            <w:color w:val="00000A"/>
            <w:u w:val="none"/>
            <w:lang w:val="en-US"/>
          </w:rPr>
          <w:t>Instrucciones Generales para el “PROVEEDOR”</w:t>
        </w:r>
        <w:r>
          <w:rPr>
            <w:webHidden/>
          </w:rPr>
          <w:fldChar w:fldCharType="begin"/>
        </w:r>
        <w:r>
          <w:rPr>
            <w:webHidden/>
          </w:rPr>
          <w:instrText>PAGEREF _Toc425253579 \h</w:instrText>
        </w:r>
        <w:r>
          <w:rPr>
            <w:webHidden/>
          </w:rPr>
          <w:fldChar w:fldCharType="separate"/>
        </w:r>
        <w:r>
          <w:rPr>
            <w:rStyle w:val="Enlacedelndice"/>
            <w:b w:val="false"/>
            <w:smallCaps/>
            <w:vanish w:val="false"/>
            <w:color w:val="00000A"/>
            <w:u w:val="none"/>
            <w:lang w:val="en-US"/>
          </w:rPr>
          <w:tab/>
          <w:t>28</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80">
        <w:r>
          <w:rPr>
            <w:webHidden/>
            <w:rStyle w:val="Enlacedelndice"/>
            <w:b w:val="false"/>
            <w:smallCaps/>
            <w:color w:val="00000A"/>
            <w:u w:val="none"/>
            <w:lang w:val="en-US"/>
          </w:rPr>
          <w:t xml:space="preserve">17.- </w:t>
        </w:r>
        <w:r>
          <w:rPr>
            <w:rStyle w:val="Enlacedelndice"/>
            <w:smallCaps/>
            <w:color w:val="00000A"/>
            <w:u w:val="none"/>
            <w:lang w:val="en-US"/>
          </w:rPr>
          <w:tab/>
        </w:r>
        <w:r>
          <w:rPr>
            <w:rStyle w:val="Enlacedelndice"/>
            <w:b w:val="false"/>
            <w:smallCaps/>
            <w:color w:val="00000A"/>
            <w:u w:val="none"/>
            <w:lang w:val="en-US"/>
          </w:rPr>
          <w:t>Garantía para el Cumplimiento del Pedido/ Contrato</w:t>
        </w:r>
        <w:r>
          <w:rPr>
            <w:webHidden/>
          </w:rPr>
          <w:fldChar w:fldCharType="begin"/>
        </w:r>
        <w:r>
          <w:rPr>
            <w:webHidden/>
          </w:rPr>
          <w:instrText>PAGEREF _Toc425253580 \h</w:instrText>
        </w:r>
        <w:r>
          <w:rPr>
            <w:webHidden/>
          </w:rPr>
          <w:fldChar w:fldCharType="separate"/>
        </w:r>
        <w:r>
          <w:rPr>
            <w:rStyle w:val="Enlacedelndice"/>
            <w:b w:val="false"/>
            <w:smallCaps/>
            <w:vanish w:val="false"/>
            <w:color w:val="00000A"/>
            <w:u w:val="none"/>
            <w:lang w:val="en-US"/>
          </w:rPr>
          <w:tab/>
          <w:t>31</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81">
        <w:r>
          <w:rPr>
            <w:webHidden/>
            <w:rStyle w:val="Enlacedelndice"/>
            <w:b w:val="false"/>
            <w:smallCaps/>
            <w:color w:val="00000A"/>
            <w:u w:val="none"/>
            <w:lang w:val="en-US"/>
          </w:rPr>
          <w:t xml:space="preserve">18.- </w:t>
        </w:r>
        <w:r>
          <w:rPr>
            <w:rStyle w:val="Enlacedelndice"/>
            <w:smallCaps/>
            <w:color w:val="00000A"/>
            <w:u w:val="none"/>
            <w:lang w:val="en-US"/>
          </w:rPr>
          <w:tab/>
        </w:r>
        <w:r>
          <w:rPr>
            <w:rStyle w:val="Enlacedelndice"/>
            <w:b w:val="false"/>
            <w:smallCaps/>
            <w:color w:val="00000A"/>
            <w:u w:val="none"/>
            <w:lang w:val="en-US"/>
          </w:rPr>
          <w:t>Firma del Pedido/Contrato</w:t>
        </w:r>
        <w:r>
          <w:rPr>
            <w:webHidden/>
          </w:rPr>
          <w:fldChar w:fldCharType="begin"/>
        </w:r>
        <w:r>
          <w:rPr>
            <w:webHidden/>
          </w:rPr>
          <w:instrText>PAGEREF _Toc425253581 \h</w:instrText>
        </w:r>
        <w:r>
          <w:rPr>
            <w:webHidden/>
          </w:rPr>
          <w:fldChar w:fldCharType="separate"/>
        </w:r>
        <w:r>
          <w:rPr>
            <w:rStyle w:val="Enlacedelndice"/>
            <w:b w:val="false"/>
            <w:smallCaps/>
            <w:vanish w:val="false"/>
            <w:color w:val="00000A"/>
            <w:u w:val="none"/>
            <w:lang w:val="en-US"/>
          </w:rPr>
          <w:tab/>
          <w:t>32</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82">
        <w:r>
          <w:rPr>
            <w:webHidden/>
            <w:rStyle w:val="Enlacedelndice"/>
            <w:b w:val="false"/>
            <w:smallCaps/>
            <w:color w:val="00000A"/>
            <w:u w:val="none"/>
            <w:lang w:val="en-US"/>
          </w:rPr>
          <w:t xml:space="preserve">19.- </w:t>
        </w:r>
        <w:r>
          <w:rPr>
            <w:rStyle w:val="Enlacedelndice"/>
            <w:smallCaps/>
            <w:color w:val="00000A"/>
            <w:u w:val="none"/>
            <w:lang w:val="en-US"/>
          </w:rPr>
          <w:tab/>
        </w:r>
        <w:r>
          <w:rPr>
            <w:rStyle w:val="Enlacedelndice"/>
            <w:b w:val="false"/>
            <w:smallCaps/>
            <w:color w:val="00000A"/>
            <w:u w:val="none"/>
            <w:lang w:val="en-US"/>
          </w:rPr>
          <w:t>Anticipo</w:t>
        </w:r>
        <w:r>
          <w:rPr>
            <w:webHidden/>
          </w:rPr>
          <w:fldChar w:fldCharType="begin"/>
        </w:r>
        <w:r>
          <w:rPr>
            <w:webHidden/>
          </w:rPr>
          <w:instrText>PAGEREF _Toc425253582 \h</w:instrText>
        </w:r>
        <w:r>
          <w:rPr>
            <w:webHidden/>
          </w:rPr>
          <w:fldChar w:fldCharType="separate"/>
        </w:r>
        <w:r>
          <w:rPr>
            <w:rStyle w:val="Enlacedelndice"/>
            <w:b w:val="false"/>
            <w:smallCaps/>
            <w:vanish w:val="false"/>
            <w:color w:val="00000A"/>
            <w:u w:val="none"/>
            <w:lang w:val="en-US"/>
          </w:rPr>
          <w:tab/>
          <w:t>34</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83">
        <w:r>
          <w:rPr>
            <w:webHidden/>
            <w:rStyle w:val="Enlacedelndice"/>
            <w:b w:val="false"/>
            <w:smallCaps/>
            <w:color w:val="00000A"/>
            <w:u w:val="none"/>
            <w:lang w:val="en-US"/>
          </w:rPr>
          <w:t xml:space="preserve">20.- </w:t>
        </w:r>
        <w:r>
          <w:rPr>
            <w:rStyle w:val="Enlacedelndice"/>
            <w:smallCaps/>
            <w:color w:val="00000A"/>
            <w:u w:val="none"/>
            <w:lang w:val="en-US"/>
          </w:rPr>
          <w:tab/>
        </w:r>
        <w:r>
          <w:rPr>
            <w:rStyle w:val="Enlacedelndice"/>
            <w:b w:val="false"/>
            <w:smallCaps/>
            <w:color w:val="00000A"/>
            <w:u w:val="none"/>
            <w:lang w:val="en-US"/>
          </w:rPr>
          <w:t>Condiciones de Pago</w:t>
        </w:r>
        <w:r>
          <w:rPr>
            <w:webHidden/>
          </w:rPr>
          <w:fldChar w:fldCharType="begin"/>
        </w:r>
        <w:r>
          <w:rPr>
            <w:webHidden/>
          </w:rPr>
          <w:instrText>PAGEREF _Toc425253583 \h</w:instrText>
        </w:r>
        <w:r>
          <w:rPr>
            <w:webHidden/>
          </w:rPr>
          <w:fldChar w:fldCharType="separate"/>
        </w:r>
        <w:r>
          <w:rPr>
            <w:rStyle w:val="Enlacedelndice"/>
            <w:b w:val="false"/>
            <w:smallCaps/>
            <w:vanish w:val="false"/>
            <w:color w:val="00000A"/>
            <w:u w:val="none"/>
            <w:lang w:val="en-US"/>
          </w:rPr>
          <w:tab/>
          <w:t>34</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84">
        <w:r>
          <w:rPr>
            <w:webHidden/>
            <w:rStyle w:val="Enlacedelndice"/>
            <w:b w:val="false"/>
            <w:smallCaps/>
            <w:color w:val="00000A"/>
            <w:u w:val="none"/>
            <w:lang w:val="en-US"/>
          </w:rPr>
          <w:t>21.</w:t>
        </w:r>
        <w:r>
          <w:rPr>
            <w:rStyle w:val="Enlacedelndice"/>
            <w:smallCaps/>
            <w:color w:val="00000A"/>
            <w:u w:val="none"/>
            <w:lang w:val="en-US"/>
          </w:rPr>
          <w:tab/>
        </w:r>
        <w:r>
          <w:rPr>
            <w:rStyle w:val="Enlacedelndice"/>
            <w:b w:val="false"/>
            <w:smallCaps/>
            <w:color w:val="00000A"/>
            <w:u w:val="none"/>
            <w:lang w:val="en-US"/>
          </w:rPr>
          <w:t>Demoras.</w:t>
        </w:r>
        <w:r>
          <w:rPr>
            <w:webHidden/>
          </w:rPr>
          <w:fldChar w:fldCharType="begin"/>
        </w:r>
        <w:r>
          <w:rPr>
            <w:webHidden/>
          </w:rPr>
          <w:instrText>PAGEREF _Toc425253584 \h</w:instrText>
        </w:r>
        <w:r>
          <w:rPr>
            <w:webHidden/>
          </w:rPr>
          <w:fldChar w:fldCharType="separate"/>
        </w:r>
        <w:r>
          <w:rPr>
            <w:rStyle w:val="Enlacedelndice"/>
            <w:b w:val="false"/>
            <w:smallCaps/>
            <w:vanish w:val="false"/>
            <w:color w:val="00000A"/>
            <w:u w:val="none"/>
            <w:lang w:val="en-US"/>
          </w:rPr>
          <w:tab/>
          <w:t>35</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85">
        <w:r>
          <w:rPr>
            <w:webHidden/>
            <w:rStyle w:val="Enlacedelndice"/>
            <w:b w:val="false"/>
            <w:smallCaps/>
            <w:color w:val="00000A"/>
            <w:u w:val="none"/>
            <w:lang w:val="en-US"/>
          </w:rPr>
          <w:t xml:space="preserve">22.- </w:t>
        </w:r>
        <w:r>
          <w:rPr>
            <w:rStyle w:val="Enlacedelndice"/>
            <w:smallCaps/>
            <w:color w:val="00000A"/>
            <w:u w:val="none"/>
            <w:lang w:val="en-US"/>
          </w:rPr>
          <w:tab/>
        </w:r>
        <w:r>
          <w:rPr>
            <w:rStyle w:val="Enlacedelndice"/>
            <w:b w:val="false"/>
            <w:smallCaps/>
            <w:color w:val="00000A"/>
            <w:u w:val="none"/>
            <w:lang w:val="en-US"/>
          </w:rPr>
          <w:t>Sanciones</w:t>
        </w:r>
        <w:r>
          <w:rPr>
            <w:webHidden/>
          </w:rPr>
          <w:fldChar w:fldCharType="begin"/>
        </w:r>
        <w:r>
          <w:rPr>
            <w:webHidden/>
          </w:rPr>
          <w:instrText>PAGEREF _Toc425253585 \h</w:instrText>
        </w:r>
        <w:r>
          <w:rPr>
            <w:webHidden/>
          </w:rPr>
          <w:fldChar w:fldCharType="separate"/>
        </w:r>
        <w:r>
          <w:rPr>
            <w:rStyle w:val="Enlacedelndice"/>
            <w:b w:val="false"/>
            <w:smallCaps/>
            <w:vanish w:val="false"/>
            <w:color w:val="00000A"/>
            <w:u w:val="none"/>
            <w:lang w:val="en-US"/>
          </w:rPr>
          <w:tab/>
          <w:t>35</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86">
        <w:r>
          <w:rPr>
            <w:webHidden/>
            <w:rStyle w:val="Enlacedelndice"/>
            <w:b w:val="false"/>
            <w:smallCaps/>
            <w:color w:val="00000A"/>
            <w:u w:val="none"/>
            <w:lang w:val="en-US"/>
          </w:rPr>
          <w:t>23.-</w:t>
        </w:r>
        <w:r>
          <w:rPr>
            <w:rStyle w:val="Enlacedelndice"/>
            <w:smallCaps/>
            <w:color w:val="00000A"/>
            <w:u w:val="none"/>
            <w:lang w:val="en-US"/>
          </w:rPr>
          <w:tab/>
        </w:r>
        <w:r>
          <w:rPr>
            <w:rStyle w:val="Enlacedelndice"/>
            <w:b w:val="false"/>
            <w:smallCaps/>
            <w:color w:val="00000A"/>
            <w:u w:val="none"/>
            <w:lang w:val="en-US"/>
          </w:rPr>
          <w:t>Cesión de Derechos y Obligaciones</w:t>
        </w:r>
        <w:r>
          <w:rPr>
            <w:webHidden/>
          </w:rPr>
          <w:fldChar w:fldCharType="begin"/>
        </w:r>
        <w:r>
          <w:rPr>
            <w:webHidden/>
          </w:rPr>
          <w:instrText>PAGEREF _Toc425253586 \h</w:instrText>
        </w:r>
        <w:r>
          <w:rPr>
            <w:webHidden/>
          </w:rPr>
          <w:fldChar w:fldCharType="separate"/>
        </w:r>
        <w:r>
          <w:rPr>
            <w:rStyle w:val="Enlacedelndice"/>
            <w:b w:val="false"/>
            <w:smallCaps/>
            <w:vanish w:val="false"/>
            <w:color w:val="00000A"/>
            <w:u w:val="none"/>
            <w:lang w:val="en-US"/>
          </w:rPr>
          <w:tab/>
          <w:t>36</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87">
        <w:r>
          <w:rPr>
            <w:webHidden/>
            <w:rStyle w:val="Enlacedelndice"/>
            <w:b w:val="false"/>
            <w:smallCaps/>
            <w:color w:val="00000A"/>
            <w:u w:val="none"/>
            <w:lang w:val="en-US"/>
          </w:rPr>
          <w:t>24. -</w:t>
        </w:r>
        <w:r>
          <w:rPr>
            <w:rStyle w:val="Enlacedelndice"/>
            <w:smallCaps/>
            <w:color w:val="00000A"/>
            <w:u w:val="none"/>
            <w:lang w:val="en-US"/>
          </w:rPr>
          <w:tab/>
        </w:r>
        <w:r>
          <w:rPr>
            <w:rStyle w:val="Enlacedelndice"/>
            <w:b w:val="false"/>
            <w:smallCaps/>
            <w:color w:val="00000A"/>
            <w:u w:val="none"/>
            <w:lang w:val="en-US"/>
          </w:rPr>
          <w:t>Patentes, Marcas y Derechos de Autor</w:t>
        </w:r>
        <w:r>
          <w:rPr>
            <w:webHidden/>
          </w:rPr>
          <w:fldChar w:fldCharType="begin"/>
        </w:r>
        <w:r>
          <w:rPr>
            <w:webHidden/>
          </w:rPr>
          <w:instrText>PAGEREF _Toc425253587 \h</w:instrText>
        </w:r>
        <w:r>
          <w:rPr>
            <w:webHidden/>
          </w:rPr>
          <w:fldChar w:fldCharType="separate"/>
        </w:r>
        <w:r>
          <w:rPr>
            <w:rStyle w:val="Enlacedelndice"/>
            <w:b w:val="false"/>
            <w:smallCaps/>
            <w:vanish w:val="false"/>
            <w:color w:val="00000A"/>
            <w:u w:val="none"/>
            <w:lang w:val="en-US"/>
          </w:rPr>
          <w:tab/>
          <w:t>36</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88">
        <w:r>
          <w:rPr>
            <w:webHidden/>
            <w:rStyle w:val="Enlacedelndice"/>
            <w:b w:val="false"/>
            <w:smallCaps/>
            <w:color w:val="00000A"/>
            <w:u w:val="none"/>
            <w:lang w:val="en-US"/>
          </w:rPr>
          <w:t>25.-</w:t>
        </w:r>
        <w:r>
          <w:rPr>
            <w:rStyle w:val="Enlacedelndice"/>
            <w:smallCaps/>
            <w:color w:val="00000A"/>
            <w:u w:val="none"/>
            <w:lang w:val="en-US"/>
          </w:rPr>
          <w:tab/>
        </w:r>
        <w:r>
          <w:rPr>
            <w:rStyle w:val="Enlacedelndice"/>
            <w:b w:val="false"/>
            <w:smallCaps/>
            <w:color w:val="00000A"/>
            <w:u w:val="none"/>
            <w:lang w:val="en-US"/>
          </w:rPr>
          <w:t>Relaciones Laborales</w:t>
        </w:r>
        <w:r>
          <w:rPr>
            <w:webHidden/>
          </w:rPr>
          <w:fldChar w:fldCharType="begin"/>
        </w:r>
        <w:r>
          <w:rPr>
            <w:webHidden/>
          </w:rPr>
          <w:instrText>PAGEREF _Toc425253588 \h</w:instrText>
        </w:r>
        <w:r>
          <w:rPr>
            <w:webHidden/>
          </w:rPr>
          <w:fldChar w:fldCharType="separate"/>
        </w:r>
        <w:r>
          <w:rPr>
            <w:rStyle w:val="Enlacedelndice"/>
            <w:b w:val="false"/>
            <w:smallCaps/>
            <w:vanish w:val="false"/>
            <w:color w:val="00000A"/>
            <w:u w:val="none"/>
            <w:lang w:val="en-US"/>
          </w:rPr>
          <w:tab/>
          <w:t>36</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89">
        <w:r>
          <w:rPr>
            <w:webHidden/>
            <w:rStyle w:val="Enlacedelndice"/>
            <w:b w:val="false"/>
            <w:smallCaps/>
            <w:color w:val="00000A"/>
            <w:u w:val="none"/>
            <w:lang w:val="en-US"/>
          </w:rPr>
          <w:t>26.-</w:t>
        </w:r>
        <w:r>
          <w:rPr>
            <w:rStyle w:val="Enlacedelndice"/>
            <w:smallCaps/>
            <w:color w:val="00000A"/>
            <w:u w:val="none"/>
            <w:lang w:val="en-US"/>
          </w:rPr>
          <w:tab/>
        </w:r>
        <w:r>
          <w:rPr>
            <w:rStyle w:val="Enlacedelndice"/>
            <w:b w:val="false"/>
            <w:smallCaps/>
            <w:color w:val="00000A"/>
            <w:u w:val="none"/>
            <w:lang w:val="en-US"/>
          </w:rPr>
          <w:t>Defectos y Vicios Ocultos</w:t>
        </w:r>
        <w:r>
          <w:rPr>
            <w:webHidden/>
          </w:rPr>
          <w:fldChar w:fldCharType="begin"/>
        </w:r>
        <w:r>
          <w:rPr>
            <w:webHidden/>
          </w:rPr>
          <w:instrText>PAGEREF _Toc425253589 \h</w:instrText>
        </w:r>
        <w:r>
          <w:rPr>
            <w:webHidden/>
          </w:rPr>
          <w:fldChar w:fldCharType="separate"/>
        </w:r>
        <w:r>
          <w:rPr>
            <w:rStyle w:val="Enlacedelndice"/>
            <w:b w:val="false"/>
            <w:smallCaps/>
            <w:vanish w:val="false"/>
            <w:color w:val="00000A"/>
            <w:u w:val="none"/>
            <w:lang w:val="en-US"/>
          </w:rPr>
          <w:tab/>
          <w:t>36</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90">
        <w:r>
          <w:rPr>
            <w:webHidden/>
            <w:rStyle w:val="Enlacedelndice"/>
            <w:b w:val="false"/>
            <w:smallCaps/>
            <w:color w:val="00000A"/>
            <w:u w:val="none"/>
            <w:lang w:val="en-US"/>
          </w:rPr>
          <w:t>27.-</w:t>
        </w:r>
        <w:r>
          <w:rPr>
            <w:rStyle w:val="Enlacedelndice"/>
            <w:smallCaps/>
            <w:color w:val="00000A"/>
            <w:u w:val="none"/>
            <w:lang w:val="en-US"/>
          </w:rPr>
          <w:tab/>
        </w:r>
        <w:r>
          <w:rPr>
            <w:rStyle w:val="Enlacedelndice"/>
            <w:b w:val="false"/>
            <w:smallCaps/>
            <w:color w:val="00000A"/>
            <w:u w:val="none"/>
            <w:lang w:val="en-US"/>
          </w:rPr>
          <w:t>Confidencialidad de la Información</w:t>
        </w:r>
        <w:r>
          <w:rPr>
            <w:webHidden/>
          </w:rPr>
          <w:fldChar w:fldCharType="begin"/>
        </w:r>
        <w:r>
          <w:rPr>
            <w:webHidden/>
          </w:rPr>
          <w:instrText>PAGEREF _Toc425253590 \h</w:instrText>
        </w:r>
        <w:r>
          <w:rPr>
            <w:webHidden/>
          </w:rPr>
          <w:fldChar w:fldCharType="separate"/>
        </w:r>
        <w:r>
          <w:rPr>
            <w:rStyle w:val="Enlacedelndice"/>
            <w:b w:val="false"/>
            <w:smallCaps/>
            <w:vanish w:val="false"/>
            <w:color w:val="00000A"/>
            <w:u w:val="none"/>
            <w:lang w:val="en-US"/>
          </w:rPr>
          <w:tab/>
          <w:t>36</w:t>
        </w:r>
        <w:r>
          <w:rPr>
            <w:webHidden/>
          </w:rPr>
          <w:fldChar w:fldCharType="end"/>
        </w:r>
      </w:hyperlink>
      <w:r/>
    </w:p>
    <w:p>
      <w:pPr>
        <w:pStyle w:val="Ndice1"/>
        <w:tabs>
          <w:tab w:val="right" w:pos="8505" w:leader="none"/>
        </w:tabs>
        <w:spacing w:before="160" w:after="160"/>
        <w:ind w:left="851" w:right="2212" w:hanging="567"/>
        <w:rPr>
          <w:smallCaps/>
          <w:u w:val="none"/>
          <w:color w:val="00000A"/>
          <w:lang w:val="en-US"/>
        </w:rPr>
      </w:pPr>
      <w:hyperlink w:anchor="_Toc425253591">
        <w:r>
          <w:rPr>
            <w:webHidden/>
            <w:rStyle w:val="Enlacedelndice"/>
            <w:b w:val="false"/>
            <w:smallCaps/>
            <w:color w:val="00000A"/>
            <w:u w:val="none"/>
            <w:lang w:val="en-US"/>
          </w:rPr>
          <w:t>28.-</w:t>
        </w:r>
        <w:r>
          <w:rPr>
            <w:rStyle w:val="Enlacedelndice"/>
            <w:smallCaps/>
            <w:color w:val="00000A"/>
            <w:u w:val="none"/>
            <w:lang w:val="en-US"/>
          </w:rPr>
          <w:tab/>
        </w:r>
        <w:r>
          <w:rPr>
            <w:rStyle w:val="Enlacedelndice"/>
            <w:b w:val="false"/>
            <w:smallCaps/>
            <w:color w:val="00000A"/>
            <w:u w:val="none"/>
            <w:lang w:val="en-US"/>
          </w:rPr>
          <w:t>Inconformidades</w:t>
        </w:r>
        <w:r>
          <w:rPr>
            <w:webHidden/>
          </w:rPr>
          <w:fldChar w:fldCharType="begin"/>
        </w:r>
        <w:r>
          <w:rPr>
            <w:webHidden/>
          </w:rPr>
          <w:instrText>PAGEREF _Toc425253591 \h</w:instrText>
        </w:r>
        <w:r>
          <w:rPr>
            <w:webHidden/>
          </w:rPr>
          <w:fldChar w:fldCharType="separate"/>
        </w:r>
        <w:r>
          <w:rPr>
            <w:rStyle w:val="Enlacedelndice"/>
            <w:b w:val="false"/>
            <w:smallCaps/>
            <w:vanish w:val="false"/>
            <w:color w:val="00000A"/>
            <w:u w:val="none"/>
            <w:lang w:val="en-US"/>
          </w:rPr>
          <w:tab/>
          <w:t>36</w:t>
        </w:r>
        <w:r>
          <w:rPr>
            <w:webHidden/>
          </w:rPr>
          <w:fldChar w:fldCharType="end"/>
        </w:r>
      </w:hyperlink>
      <w:r/>
    </w:p>
    <w:p>
      <w:pPr>
        <w:pStyle w:val="Ndice1"/>
        <w:tabs>
          <w:tab w:val="right" w:pos="8505" w:leader="none"/>
        </w:tabs>
        <w:spacing w:before="160" w:after="160"/>
        <w:ind w:left="851" w:right="2212" w:hanging="567"/>
        <w:rPr>
          <w:smallCaps/>
          <w:sz w:val="20"/>
          <w:u w:val="none"/>
          <w:b w:val="false"/>
          <w:sz w:val="20"/>
          <w:b w:val="false"/>
          <w:szCs w:val="20"/>
          <w:bCs/>
          <w:rFonts w:ascii="Arial" w:hAnsi="Arial"/>
          <w:color w:val="00000A"/>
          <w:lang w:val="en-US" w:eastAsia="ar-SA"/>
        </w:rPr>
      </w:pPr>
      <w:r>
        <w:rPr>
          <w:b w:val="false"/>
          <w:smallCaps/>
          <w:color w:val="00000A"/>
          <w:u w:val="none"/>
          <w:lang w:val="en-US"/>
        </w:rPr>
      </w:r>
      <w:r>
        <w:fldChar w:fldCharType="end"/>
      </w:r>
      <w:r/>
    </w:p>
    <w:p>
      <w:pPr>
        <w:pStyle w:val="Ndice1"/>
        <w:tabs>
          <w:tab w:val="right" w:pos="8505" w:leader="none"/>
        </w:tabs>
        <w:spacing w:before="160" w:after="160"/>
        <w:ind w:left="851" w:right="2212" w:hanging="567"/>
        <w:rPr>
          <w:smallCaps/>
          <w:u w:val="none"/>
          <w:b w:val="false"/>
          <w:b w:val="false"/>
          <w:color w:val="00000A"/>
          <w:lang w:val="en-US"/>
        </w:rPr>
      </w:pPr>
      <w:r>
        <w:rPr>
          <w:b w:val="false"/>
          <w:smallCaps/>
          <w:color w:val="00000A"/>
          <w:u w:val="none"/>
          <w:lang w:val="en-US"/>
        </w:rPr>
        <w:t>Anexos</w:t>
        <w:tab/>
        <w:t>37</w:t>
      </w:r>
      <w:r/>
    </w:p>
    <w:p>
      <w:pPr>
        <w:pStyle w:val="Ndice1"/>
        <w:tabs>
          <w:tab w:val="left" w:pos="567" w:leader="none"/>
          <w:tab w:val="left" w:pos="849" w:leader="none"/>
          <w:tab w:val="right" w:pos="8931" w:leader="none"/>
        </w:tabs>
        <w:ind w:left="567" w:right="1078" w:hanging="567"/>
        <w:rPr>
          <w:caps/>
          <w:sz w:val="18"/>
          <w:b/>
          <w:sz w:val="18"/>
          <w:b/>
          <w:szCs w:val="20"/>
          <w:bCs/>
          <w:rFonts w:ascii="Arial" w:hAnsi="Arial" w:cs="Arial"/>
          <w:lang w:val="es-MX" w:eastAsia="ar-SA"/>
        </w:rPr>
      </w:pPr>
      <w:r>
        <w:rPr>
          <w:rFonts w:cs="Arial"/>
          <w:sz w:val="18"/>
          <w:lang w:val="es-MX"/>
        </w:rPr>
      </w:r>
      <w:r>
        <w:br w:type="page"/>
      </w:r>
      <w:r/>
    </w:p>
    <w:p>
      <w:pPr>
        <w:pStyle w:val="Encabezado1"/>
        <w:rPr>
          <w:sz w:val="24"/>
          <w:sz w:val="24"/>
        </w:rPr>
      </w:pPr>
      <w:bookmarkStart w:id="1" w:name="_Toc425253560"/>
      <w:bookmarkEnd w:id="1"/>
      <w:r>
        <w:rPr>
          <w:sz w:val="24"/>
        </w:rPr>
        <w:t>Introducción</w:t>
      </w:r>
      <w:r/>
    </w:p>
    <w:p>
      <w:pPr>
        <w:pStyle w:val="Normal"/>
        <w:spacing w:lineRule="auto" w:line="360" w:before="240" w:after="0"/>
        <w:jc w:val="both"/>
        <w:rPr>
          <w:sz w:val="22"/>
          <w:sz w:val="22"/>
          <w:szCs w:val="24"/>
          <w:rFonts w:ascii="Arial" w:hAnsi="Arial" w:cs="Arial"/>
          <w:lang w:val="es-MX"/>
        </w:rPr>
      </w:pPr>
      <w:r>
        <w:rPr>
          <w:rFonts w:cs="Arial" w:ascii="Arial" w:hAnsi="Arial"/>
          <w:sz w:val="22"/>
          <w:szCs w:val="24"/>
          <w:lang w:val="en-US"/>
        </w:rPr>
        <w:t xml:space="preserve">La ley en materia de adquisiciones del gobierno del estado de Jalisco, señala que las </w:t>
      </w:r>
      <w:r>
        <w:rPr>
          <w:rFonts w:cs="Arial" w:ascii="Arial" w:hAnsi="Arial"/>
          <w:sz w:val="22"/>
          <w:szCs w:val="24"/>
          <w:lang w:val="es-MX"/>
        </w:rPr>
        <w:t>licitaciones públicas son uno de los cuatro procedimientos que puede utilizar un ente de gobierno para adquirir entre otras cosas, productos y servicios.</w:t>
      </w:r>
      <w:r/>
    </w:p>
    <w:p>
      <w:pPr>
        <w:pStyle w:val="Normal"/>
        <w:spacing w:lineRule="auto" w:line="360" w:before="120" w:after="0"/>
        <w:ind w:firstLine="708"/>
        <w:jc w:val="both"/>
        <w:rPr>
          <w:sz w:val="22"/>
          <w:sz w:val="22"/>
          <w:szCs w:val="24"/>
          <w:rFonts w:ascii="Arial" w:hAnsi="Arial" w:cs="Arial"/>
          <w:lang w:val="es-MX"/>
        </w:rPr>
      </w:pPr>
      <w:r>
        <w:rPr>
          <w:rFonts w:cs="Arial" w:ascii="Arial" w:hAnsi="Arial"/>
          <w:sz w:val="22"/>
          <w:szCs w:val="24"/>
          <w:lang w:val="es-MX"/>
        </w:rPr>
        <w:t xml:space="preserve">La licitación es una ‘llamada de participación’ en distintos actos a través de una convocatoria pública, con la finalidad de que se presenten propuestas en sobres cerrados, mismo que, son abiertos ante el total de los participantes que cumplieron con todos los requisitos y así, el </w:t>
      </w:r>
      <w:r>
        <w:rPr>
          <w:rFonts w:cs="Arial" w:ascii="Arial" w:hAnsi="Arial"/>
          <w:b/>
          <w:sz w:val="22"/>
          <w:szCs w:val="24"/>
          <w:lang w:val="es-MX"/>
        </w:rPr>
        <w:t>ORGANISMO</w:t>
      </w:r>
      <w:r>
        <w:rPr>
          <w:rFonts w:cs="Arial" w:ascii="Arial" w:hAnsi="Arial"/>
          <w:sz w:val="22"/>
          <w:szCs w:val="24"/>
          <w:lang w:val="es-MX"/>
        </w:rPr>
        <w:t xml:space="preserve"> se asegura de obtener las mejores condiciones en cuanto a: Calidad, precio, financiamiento y oportunidad, entre otras con apego a lo establecido en la ley y su reglamento estatal en materia de adquisiciones.</w:t>
      </w:r>
      <w:r/>
    </w:p>
    <w:p>
      <w:pPr>
        <w:pStyle w:val="Encabezado1"/>
        <w:spacing w:before="600" w:after="120"/>
        <w:rPr>
          <w:sz w:val="24"/>
          <w:sz w:val="24"/>
        </w:rPr>
      </w:pPr>
      <w:bookmarkStart w:id="2" w:name="_Toc425253561"/>
      <w:bookmarkEnd w:id="2"/>
      <w:r>
        <w:rPr>
          <w:sz w:val="24"/>
        </w:rPr>
        <w:t>Convocatoria</w:t>
      </w:r>
      <w:r/>
    </w:p>
    <w:p>
      <w:pPr>
        <w:pStyle w:val="Normal"/>
        <w:spacing w:lineRule="auto" w:line="360" w:before="120" w:after="0"/>
        <w:ind w:firstLine="708"/>
        <w:jc w:val="both"/>
        <w:rPr>
          <w:sz w:val="22"/>
          <w:sz w:val="22"/>
          <w:szCs w:val="24"/>
          <w:rFonts w:ascii="Arial" w:hAnsi="Arial" w:cs="Arial"/>
          <w:lang w:val="es-MX"/>
        </w:rPr>
      </w:pPr>
      <w:r>
        <w:rPr>
          <w:rFonts w:cs="Arial" w:ascii="Arial" w:hAnsi="Arial"/>
          <w:sz w:val="22"/>
          <w:szCs w:val="24"/>
          <w:lang w:val="es-MX"/>
        </w:rPr>
        <w:t>De conformidad con lo establecido en los artículos 1, 2, 3, de la Ley de Servicios de Salud Jalisco, artículos 1, 3, 8 fracción I, 9 y 11 fracción I y 55 de la “Ley de Adquisiciones y Enajenaciones del Gobierno del Estado de Jalisco”, y los numerales 1, 2, 3, 4, 5 12 fracción III, 19 y demás aplicables de las “Políticas y Lineamientos para la Contratación de Adquisiciones, Servicios y Enajenaciones de ‘Servicios de Salud Jalisco’ ”, ubicado en Dr. Baeza Alzaga #107, Col. Centro, C.P. 44100, Guadalajara, Jalisco, con número telefónico 3030-5000 ext. 35210, 35211 y 35218; convoca a las personas físicas y morales interesadas en participar en el proceso de:</w:t>
      </w:r>
      <w:r/>
    </w:p>
    <w:p>
      <w:pPr>
        <w:pStyle w:val="Normal"/>
        <w:spacing w:lineRule="auto" w:line="360" w:before="480" w:after="360"/>
        <w:jc w:val="center"/>
        <w:rPr>
          <w:sz w:val="22"/>
          <w:b/>
          <w:sz w:val="22"/>
          <w:b/>
          <w:szCs w:val="24"/>
          <w:rFonts w:ascii="Arial" w:hAnsi="Arial" w:cs="Arial"/>
          <w:lang w:val="es-MX"/>
        </w:rPr>
      </w:pPr>
      <w:sdt>
        <w:sdtPr>
          <w:text/>
          <w:dataBinding w:storeItemID="{6C3C8BC8-F283-45AE-878A-BAB7291924A1}" w:xpath="/ns1:coreProperties[1]/ns1:category[1]" w:prefixMappings="xmlns:ns0='http://purl.org/dc/elements/1.1/' xmlns:ns1='http://schemas.openxmlformats.org/package/2006/metadata/core-properties' "/>
        </w:sdtPr>
        <w:sdtContent>
          <w:r>
            <w:rPr>
              <w:rFonts w:cs="Arial" w:ascii="Arial" w:hAnsi="Arial"/>
              <w:color w:val="0070C0"/>
              <w:sz w:val="22"/>
              <w:szCs w:val="24"/>
              <w:lang w:val="es-MX"/>
            </w:rPr>
            <w:t>Licitación Pública Local</w:t>
          </w:r>
        </w:sdtContent>
      </w:sdt>
      <w:r>
        <w:rPr>
          <w:rFonts w:cs="Arial" w:ascii="Arial" w:hAnsi="Arial"/>
          <w:color w:val="C00000"/>
          <w:sz w:val="22"/>
          <w:szCs w:val="24"/>
          <w:lang w:val="es-MX"/>
        </w:rPr>
        <w:t xml:space="preserve"> </w:t>
      </w:r>
      <w:r>
        <w:rPr>
          <w:rFonts w:cs="Arial" w:ascii="Arial" w:hAnsi="Arial"/>
          <w:sz w:val="22"/>
          <w:szCs w:val="24"/>
          <w:lang w:val="es-MX"/>
        </w:rPr>
        <w:t>No.</w:t>
      </w:r>
      <w:r>
        <w:rPr>
          <w:rFonts w:cs="Arial" w:ascii="Arial" w:hAnsi="Arial"/>
          <w:color w:val="C00000"/>
          <w:sz w:val="22"/>
          <w:szCs w:val="24"/>
          <w:lang w:val="es-MX"/>
        </w:rPr>
        <w:t xml:space="preserve"> </w:t>
      </w:r>
      <w:sdt>
        <w:sdtPr>
          <w:text/>
          <w:dataBinding w:storeItemID="{6C3C8BC8-F283-45AE-878A-BAB7291924A1}" w:xpath="/ns1:coreProperties[1]/ns0:subject[1]" w:prefixMappings="xmlns:ns0='http://purl.org/dc/elements/1.1/' xmlns:ns1='http://schemas.openxmlformats.org/package/2006/metadata/core-properties' "/>
        </w:sdtPr>
        <w:sdtContent>
          <w:r>
            <w:rPr>
              <w:rFonts w:cs="Arial" w:ascii="Arial" w:hAnsi="Arial"/>
              <w:b/>
              <w:color w:val="0070C0"/>
              <w:sz w:val="22"/>
              <w:szCs w:val="24"/>
              <w:lang w:val="es-MX"/>
            </w:rPr>
            <w:t>LPL 43068001-004-15</w:t>
          </w:r>
        </w:sdtContent>
      </w:sdt>
      <w:r>
        <w:rPr>
          <w:rFonts w:cs="Arial" w:ascii="Arial" w:hAnsi="Arial"/>
          <w:b/>
          <w:sz w:val="22"/>
          <w:szCs w:val="24"/>
          <w:lang w:val="es-MX"/>
        </w:rPr>
        <w:t>.</w:t>
      </w:r>
      <w:r/>
    </w:p>
    <w:p>
      <w:pPr>
        <w:pStyle w:val="Normal"/>
        <w:spacing w:lineRule="auto" w:line="360" w:before="120" w:after="0"/>
        <w:jc w:val="both"/>
        <w:rPr>
          <w:sz w:val="22"/>
          <w:sz w:val="22"/>
          <w:szCs w:val="24"/>
          <w:rFonts w:ascii="Arial" w:hAnsi="Arial" w:cs="Arial"/>
          <w:lang w:val="es-MX"/>
        </w:rPr>
      </w:pPr>
      <w:r>
        <w:rPr>
          <w:rFonts w:cs="Arial" w:ascii="Arial" w:hAnsi="Arial"/>
          <w:sz w:val="22"/>
          <w:szCs w:val="24"/>
          <w:lang w:val="es-MX"/>
        </w:rPr>
        <w:t>Para la adquisición del:</w:t>
      </w:r>
      <w:r/>
    </w:p>
    <w:p>
      <w:pPr>
        <w:pStyle w:val="Normal"/>
        <w:spacing w:lineRule="auto" w:line="360" w:before="240" w:after="120"/>
        <w:ind w:left="567" w:right="510" w:hanging="0"/>
        <w:jc w:val="center"/>
        <w:rPr>
          <w:sz w:val="22"/>
          <w:sz w:val="22"/>
          <w:szCs w:val="24"/>
          <w:rFonts w:ascii="Arial" w:hAnsi="Arial" w:cs="Arial"/>
          <w:lang w:val="es-MX"/>
        </w:rPr>
      </w:pPr>
      <w:sdt>
        <w:sdtPr>
          <w:text/>
          <w:dataBinding w:storeItemID="{6C3C8BC8-F283-45AE-878A-BAB7291924A1}" w:xpath="/ns1:coreProperties[1]/ns0:title[1]" w:prefixMappings="xmlns:ns0='http://purl.org/dc/elements/1.1/' xmlns:ns1='http://schemas.openxmlformats.org/package/2006/metadata/core-properties' "/>
        </w:sdtPr>
        <w:sdtContent>
          <w:r>
            <w:rPr>
              <w:rFonts w:cs="Arial" w:ascii="Arial" w:hAnsi="Arial"/>
              <w:color w:val="0070C0"/>
              <w:sz w:val="22"/>
              <w:szCs w:val="24"/>
              <w:lang w:val="es-MX"/>
            </w:rPr>
            <w:t>“</w:t>
          </w:r>
        </w:sdtContent>
      </w:sdt>
      <w:sdt>
        <w:sdtPr>
          <w:text/>
          <w:dataBinding w:storeItemID="{6C3C8BC8-F283-45AE-878A-BAB7291924A1}" w:xpath="/ns1:coreProperties[1]/ns0:title[1]" w:prefixMappings="xmlns:ns0='http://purl.org/dc/elements/1.1/' xmlns:ns1='http://schemas.openxmlformats.org/package/2006/metadata/core-properties' "/>
        </w:sdtPr>
        <w:sdtContent>
          <w:r>
            <w:rPr>
              <w:rFonts w:cs="Arial" w:ascii="Arial" w:hAnsi="Arial"/>
              <w:color w:val="0070C0"/>
              <w:sz w:val="22"/>
              <w:szCs w:val="24"/>
              <w:lang w:val="es-MX"/>
            </w:rPr>
            <w:t>Suministro Integral de Insumos para el Programa de Vacunación Universal”</w:t>
          </w:r>
        </w:sdtContent>
      </w:sdt>
      <w:r/>
    </w:p>
    <w:p>
      <w:pPr>
        <w:pStyle w:val="Normal"/>
        <w:spacing w:lineRule="auto" w:line="360" w:before="240" w:after="0"/>
        <w:jc w:val="both"/>
        <w:rPr>
          <w:sz w:val="22"/>
          <w:sz w:val="22"/>
          <w:szCs w:val="24"/>
          <w:rFonts w:ascii="Arial" w:hAnsi="Arial" w:cs="Arial"/>
          <w:lang w:val="es-MX"/>
        </w:rPr>
      </w:pPr>
      <w:r>
        <w:rPr>
          <w:rFonts w:cs="Arial" w:ascii="Arial" w:hAnsi="Arial"/>
          <w:color w:val="000000"/>
          <w:sz w:val="22"/>
          <w:szCs w:val="24"/>
        </w:rPr>
        <w:t>Que</w:t>
      </w:r>
      <w:r>
        <w:rPr>
          <w:rFonts w:cs="Arial" w:ascii="Arial" w:hAnsi="Arial"/>
          <w:color w:val="000000"/>
          <w:sz w:val="22"/>
          <w:szCs w:val="24"/>
          <w:lang w:val="es-MX"/>
        </w:rPr>
        <w:t xml:space="preserve"> se llevará a cabo con recursos federalizados, de aplicación bajo la normativa estatal, ello con base en el </w:t>
      </w:r>
      <w:r>
        <w:rPr>
          <w:rFonts w:cs="Arial" w:ascii="Arial" w:hAnsi="Arial"/>
          <w:sz w:val="22"/>
          <w:szCs w:val="24"/>
          <w:lang w:val="es-MX"/>
        </w:rPr>
        <w:t>artículo 1, de la Ley de Adquisiciones, Arrendamientos y Servicios del Sector Publico, en su fracción VI; numeral 25 fracción II, de la Ley</w:t>
      </w:r>
      <w:r>
        <w:rPr>
          <w:rFonts w:cs="Arial" w:ascii="Arial" w:hAnsi="Arial"/>
          <w:sz w:val="18"/>
          <w:lang w:val="es-MX" w:eastAsia="en-US"/>
        </w:rPr>
        <w:t xml:space="preserve"> </w:t>
      </w:r>
      <w:r>
        <w:rPr>
          <w:rFonts w:cs="Arial" w:ascii="Arial" w:hAnsi="Arial"/>
          <w:sz w:val="22"/>
          <w:szCs w:val="24"/>
          <w:lang w:val="es-MX"/>
        </w:rPr>
        <w:t xml:space="preserve">de Coordinación Fiscal </w:t>
      </w:r>
      <w:r>
        <w:rPr>
          <w:rFonts w:cs="Arial" w:ascii="Arial" w:hAnsi="Arial"/>
          <w:color w:val="0070C0"/>
          <w:sz w:val="22"/>
          <w:szCs w:val="24"/>
          <w:lang w:val="es-MX"/>
        </w:rPr>
        <w:t>así como el artículo 77 bis 1, bis 16 y bis 32, de la Ley General de Salud</w:t>
      </w:r>
      <w:r>
        <w:rPr>
          <w:rFonts w:cs="Arial" w:ascii="Arial" w:hAnsi="Arial"/>
          <w:sz w:val="22"/>
          <w:szCs w:val="24"/>
          <w:lang w:val="es-MX"/>
        </w:rPr>
        <w:t xml:space="preserve">. </w:t>
      </w:r>
      <w:r/>
    </w:p>
    <w:p>
      <w:pPr>
        <w:pStyle w:val="Normal"/>
        <w:spacing w:lineRule="auto" w:line="360" w:before="240" w:after="0"/>
        <w:jc w:val="both"/>
        <w:rPr>
          <w:sz w:val="22"/>
          <w:sz w:val="22"/>
          <w:szCs w:val="24"/>
          <w:rFonts w:ascii="Arial" w:hAnsi="Arial" w:cs="Arial"/>
          <w:lang w:val="es-MX"/>
        </w:rPr>
      </w:pPr>
      <w:r>
        <w:rPr>
          <w:rFonts w:cs="Arial" w:ascii="Arial" w:hAnsi="Arial"/>
          <w:color w:val="000000"/>
          <w:sz w:val="22"/>
          <w:szCs w:val="24"/>
          <w:lang w:val="es-MX"/>
        </w:rPr>
        <w:t>A efecto de normar el desarrollo de la Licitación, se emiten</w:t>
      </w:r>
      <w:r>
        <w:rPr>
          <w:rFonts w:cs="Arial" w:ascii="Arial" w:hAnsi="Arial"/>
          <w:sz w:val="22"/>
          <w:szCs w:val="24"/>
          <w:lang w:val="es-MX"/>
        </w:rPr>
        <w:t xml:space="preserve"> las siguientes:</w:t>
      </w:r>
      <w:r/>
    </w:p>
    <w:p>
      <w:pPr>
        <w:pStyle w:val="Encabezadodelndice"/>
        <w:spacing w:before="720" w:after="0"/>
        <w:rPr>
          <w:sz w:val="32"/>
          <w:sz w:val="32"/>
          <w:color w:val="C00000"/>
        </w:rPr>
      </w:pPr>
      <w:r>
        <w:rPr>
          <w:color w:val="C00000"/>
          <w:sz w:val="32"/>
        </w:rPr>
        <w:t>BASES</w:t>
      </w:r>
      <w:r/>
    </w:p>
    <w:p>
      <w:pPr>
        <w:pStyle w:val="Normal"/>
        <w:spacing w:lineRule="auto" w:line="360" w:before="360" w:after="360"/>
        <w:jc w:val="both"/>
        <w:rPr>
          <w:sz w:val="22"/>
          <w:sz w:val="22"/>
          <w:szCs w:val="24"/>
          <w:rFonts w:ascii="Arial" w:hAnsi="Arial" w:cs="Arial"/>
          <w:lang w:val="es-MX"/>
        </w:rPr>
      </w:pPr>
      <w:r>
        <w:rPr>
          <w:rFonts w:cs="Arial" w:ascii="Arial" w:hAnsi="Arial"/>
          <w:sz w:val="22"/>
          <w:szCs w:val="24"/>
          <w:lang w:val="es-MX"/>
        </w:rPr>
        <w:t>Las BASES son los lineamientos y especificaciones (administrativas, técnicas y económicas) obligatorios, que se establecen por parte de quien convoca para ordenar, agilizar, lograr la participación e instaurar aspectos generales a los que deberá asirse todo aquel interesado en participar en este proceso de adquisición.</w:t>
      </w:r>
      <w:r/>
    </w:p>
    <w:p>
      <w:pPr>
        <w:pStyle w:val="Encabezado1"/>
        <w:spacing w:before="600" w:after="120"/>
        <w:rPr>
          <w:sz w:val="22"/>
          <w:sz w:val="22"/>
          <w:lang w:val="en-US"/>
        </w:rPr>
      </w:pPr>
      <w:bookmarkStart w:id="3" w:name="_Toc425253562"/>
      <w:bookmarkEnd w:id="3"/>
      <w:r>
        <w:rPr>
          <w:sz w:val="24"/>
          <w:lang w:val="en-US"/>
        </w:rPr>
        <w:t>Glosario de Términos y Definiciones</w:t>
      </w:r>
      <w:r/>
    </w:p>
    <w:p>
      <w:pPr>
        <w:pStyle w:val="Normal"/>
        <w:spacing w:lineRule="auto" w:line="360" w:before="240" w:after="120"/>
        <w:jc w:val="both"/>
        <w:rPr>
          <w:sz w:val="22"/>
          <w:sz w:val="22"/>
          <w:szCs w:val="24"/>
          <w:rFonts w:ascii="Arial" w:hAnsi="Arial" w:cs="Arial"/>
          <w:lang w:val="es-MX"/>
        </w:rPr>
      </w:pPr>
      <w:r>
        <w:rPr>
          <w:rFonts w:cs="Arial" w:ascii="Arial" w:hAnsi="Arial"/>
          <w:sz w:val="22"/>
          <w:szCs w:val="24"/>
          <w:lang w:val="es-MX"/>
        </w:rPr>
        <w:t>Para efectos de comprensión y entendimiento del presente documento, deberá entenderse por:</w:t>
      </w:r>
      <w:r/>
    </w:p>
    <w:tbl>
      <w:tblPr>
        <w:tblW w:w="9072" w:type="dxa"/>
        <w:jc w:val="left"/>
        <w:tblInd w:w="7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0" w:type="dxa"/>
          <w:left w:w="65" w:type="dxa"/>
          <w:bottom w:w="0" w:type="dxa"/>
          <w:right w:w="70" w:type="dxa"/>
        </w:tblCellMar>
      </w:tblPr>
      <w:tblGrid>
        <w:gridCol w:w="1984"/>
        <w:gridCol w:w="7087"/>
      </w:tblGrid>
      <w:tr>
        <w:trPr>
          <w:tblHeader w:val="true"/>
          <w:trHeight w:val="563" w:hRule="atLeast"/>
        </w:trPr>
        <w:tc>
          <w:tcPr>
            <w:tcW w:w="198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50021" w:val="clear"/>
            <w:tcMar>
              <w:left w:w="65" w:type="dxa"/>
            </w:tcMar>
            <w:vAlign w:val="center"/>
          </w:tcPr>
          <w:p>
            <w:pPr>
              <w:pStyle w:val="Normal"/>
              <w:jc w:val="center"/>
              <w:rPr>
                <w:sz w:val="16"/>
                <w:b/>
                <w:sz w:val="16"/>
                <w:b/>
                <w:rFonts w:ascii="Arial" w:hAnsi="Arial" w:cs="Arial"/>
                <w:color w:val="FFFFFF" w:themeColor="background1"/>
              </w:rPr>
            </w:pPr>
            <w:r>
              <w:rPr>
                <w:rFonts w:cs="Arial" w:ascii="Arial" w:hAnsi="Arial"/>
                <w:b/>
                <w:color w:val="FFFFFF" w:themeColor="background1"/>
                <w:sz w:val="16"/>
              </w:rPr>
              <w:t>TÉRMINO</w:t>
            </w:r>
            <w:r/>
          </w:p>
        </w:tc>
        <w:tc>
          <w:tcPr>
            <w:tcW w:w="7087"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D9D9D9" w:themeFill="background1" w:themeFillShade="d9" w:val="clear"/>
            <w:tcMar>
              <w:left w:w="65" w:type="dxa"/>
            </w:tcMar>
            <w:vAlign w:val="center"/>
          </w:tcPr>
          <w:p>
            <w:pPr>
              <w:pStyle w:val="Normal"/>
              <w:jc w:val="center"/>
              <w:rPr>
                <w:sz w:val="16"/>
                <w:b/>
                <w:sz w:val="16"/>
                <w:b/>
                <w:rFonts w:ascii="Arial" w:hAnsi="Arial" w:cs="Arial"/>
                <w:lang w:val="es-MX"/>
              </w:rPr>
            </w:pPr>
            <w:r>
              <w:rPr>
                <w:rFonts w:cs="Arial" w:ascii="Arial" w:hAnsi="Arial"/>
                <w:b/>
                <w:sz w:val="16"/>
                <w:lang w:val="es-MX"/>
              </w:rPr>
              <w:t>DEFINICIÓN</w:t>
            </w:r>
            <w:r/>
          </w:p>
        </w:tc>
      </w:tr>
      <w:tr>
        <w:trPr>
          <w:trHeight w:val="267"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ÁREA SOLICITANTE</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spacing w:lineRule="auto" w:line="276" w:before="60" w:after="40"/>
              <w:jc w:val="both"/>
              <w:rPr>
                <w:rFonts w:ascii="Arial" w:hAnsi="Arial" w:cs="Arial"/>
                <w:lang w:val="es-MX"/>
              </w:rPr>
            </w:pPr>
            <w:r>
              <w:rPr>
                <w:rFonts w:cs="Arial" w:ascii="Arial" w:hAnsi="Arial"/>
                <w:lang w:val="es-MX"/>
              </w:rPr>
              <w:t>La que de acuerdo a sus necesidades solicite o requiera la contratación de los insumos.</w:t>
            </w:r>
            <w:r/>
          </w:p>
        </w:tc>
      </w:tr>
      <w:tr>
        <w:trPr>
          <w:trHeight w:val="267"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ÁREA TÉCNICA</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widowControl w:val="false"/>
              <w:spacing w:lineRule="auto" w:line="276" w:before="60" w:after="40"/>
              <w:jc w:val="both"/>
              <w:rPr>
                <w:rFonts w:ascii="Arial" w:hAnsi="Arial" w:cs="Arial"/>
                <w:lang w:eastAsia="es-ES"/>
              </w:rPr>
            </w:pPr>
            <w:r>
              <w:rPr>
                <w:rFonts w:cs="Arial" w:ascii="Arial" w:hAnsi="Arial"/>
                <w:lang w:eastAsia="es-ES"/>
              </w:rPr>
              <w:t>La que establezca especificaciones y normas de carácter técnico de los insumos requeridos.</w:t>
            </w:r>
            <w:r/>
          </w:p>
        </w:tc>
      </w:tr>
      <w:tr>
        <w:trPr>
          <w:trHeight w:val="397"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COMISIÓN</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spacing w:lineRule="auto" w:line="276" w:before="60" w:after="40"/>
              <w:rPr>
                <w:rFonts w:ascii="Arial" w:hAnsi="Arial" w:cs="Arial"/>
                <w:lang w:val="es-MX"/>
              </w:rPr>
            </w:pPr>
            <w:r>
              <w:rPr>
                <w:rFonts w:cs="Arial" w:ascii="Arial" w:hAnsi="Arial"/>
                <w:lang w:val="es-MX"/>
              </w:rPr>
              <w:t>Comisión de Adquisiciones y Enajenaciones de ‘Servicios de Salud Jalisco’.</w:t>
            </w:r>
            <w:r/>
          </w:p>
        </w:tc>
      </w:tr>
      <w:tr>
        <w:trPr>
          <w:trHeight w:val="708"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CONTRATO</w:t>
            </w:r>
            <w:r/>
          </w:p>
        </w:tc>
        <w:tc>
          <w:tcPr>
            <w:tcW w:w="7087" w:type="dxa"/>
            <w:tcBorders>
              <w:top w:val="dotted" w:sz="4" w:space="0" w:color="00000A"/>
              <w:bottom w:val="dotted" w:sz="4" w:space="0" w:color="00000A"/>
              <w:insideH w:val="dotted" w:sz="4" w:space="0" w:color="00000A"/>
            </w:tcBorders>
            <w:shd w:fill="auto" w:val="clear"/>
          </w:tcPr>
          <w:p>
            <w:pPr>
              <w:pStyle w:val="Normal"/>
              <w:widowControl w:val="false"/>
              <w:spacing w:lineRule="auto" w:line="276" w:before="60" w:after="40"/>
              <w:jc w:val="both"/>
              <w:rPr>
                <w:rFonts w:ascii="Arial" w:hAnsi="Arial" w:cs="Arial"/>
                <w:lang w:eastAsia="es-ES"/>
              </w:rPr>
            </w:pPr>
            <w:r>
              <w:rPr>
                <w:rFonts w:cs="Arial" w:ascii="Arial" w:hAnsi="Arial"/>
                <w:lang w:eastAsia="es-ES"/>
              </w:rPr>
              <w:t>Acuerdo de voluntades que crean derechos y obligaciones entre ‘Servicios de Salud Jalisco’ y el proveedor derivado de la presente licitación.</w:t>
            </w:r>
            <w:r/>
          </w:p>
        </w:tc>
      </w:tr>
      <w:tr>
        <w:trPr>
          <w:trHeight w:val="690"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CONVOCANTE</w:t>
            </w:r>
            <w:r/>
          </w:p>
        </w:tc>
        <w:tc>
          <w:tcPr>
            <w:tcW w:w="7087" w:type="dxa"/>
            <w:tcBorders>
              <w:top w:val="dotted" w:sz="4" w:space="0" w:color="00000A"/>
              <w:bottom w:val="dotted" w:sz="4" w:space="0" w:color="00000A"/>
              <w:insideH w:val="dotted" w:sz="4" w:space="0" w:color="00000A"/>
            </w:tcBorders>
            <w:shd w:fill="auto" w:val="clear"/>
          </w:tcPr>
          <w:p>
            <w:pPr>
              <w:pStyle w:val="Normal"/>
              <w:widowControl w:val="false"/>
              <w:spacing w:lineRule="auto" w:line="276" w:before="60" w:after="40"/>
              <w:jc w:val="both"/>
              <w:rPr>
                <w:rFonts w:ascii="Arial" w:hAnsi="Arial" w:cs="Arial"/>
                <w:lang w:eastAsia="es-ES"/>
              </w:rPr>
            </w:pPr>
            <w:r>
              <w:rPr>
                <w:rFonts w:cs="Arial" w:ascii="Arial" w:hAnsi="Arial"/>
                <w:lang w:eastAsia="es-ES"/>
              </w:rPr>
              <w:t>‘</w:t>
            </w:r>
            <w:r>
              <w:rPr>
                <w:rFonts w:cs="Arial" w:ascii="Arial" w:hAnsi="Arial"/>
                <w:lang w:eastAsia="es-ES"/>
              </w:rPr>
              <w:t>Servicios de Salud Jalisco’ a través de la Comisión de Adquisiciones y Enajenaciones de ‘Servicios de Salud Jalisco’.</w:t>
            </w:r>
            <w:r/>
          </w:p>
        </w:tc>
      </w:tr>
      <w:tr>
        <w:trPr>
          <w:trHeight w:val="397"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DOMICILIO</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spacing w:lineRule="auto" w:line="276" w:before="60" w:after="40"/>
              <w:rPr>
                <w:rFonts w:ascii="Arial" w:hAnsi="Arial" w:cs="Arial"/>
                <w:lang w:val="es-MX"/>
              </w:rPr>
            </w:pPr>
            <w:r>
              <w:rPr>
                <w:rFonts w:cs="Arial" w:ascii="Arial" w:hAnsi="Arial"/>
                <w:lang w:val="es-MX"/>
              </w:rPr>
              <w:t>Dr. Baeza Alzaga No. 107, Col. Centro, C.P: 44100, Guadalajara, Jalisco.</w:t>
            </w:r>
            <w:r/>
          </w:p>
        </w:tc>
      </w:tr>
      <w:tr>
        <w:trPr>
          <w:trHeight w:val="607"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INSUMOS</w:t>
            </w:r>
            <w:r/>
          </w:p>
        </w:tc>
        <w:tc>
          <w:tcPr>
            <w:tcW w:w="7087" w:type="dxa"/>
            <w:tcBorders>
              <w:top w:val="dotted" w:sz="4" w:space="0" w:color="00000A"/>
              <w:bottom w:val="dotted" w:sz="4" w:space="0" w:color="00000A"/>
              <w:insideH w:val="dotted" w:sz="4" w:space="0" w:color="00000A"/>
            </w:tcBorders>
            <w:shd w:fill="auto" w:val="clear"/>
          </w:tcPr>
          <w:p>
            <w:pPr>
              <w:pStyle w:val="Normal"/>
              <w:widowControl w:val="false"/>
              <w:spacing w:lineRule="auto" w:line="276" w:before="60" w:after="40"/>
              <w:jc w:val="both"/>
              <w:rPr>
                <w:rFonts w:ascii="Arial" w:hAnsi="Arial" w:cs="Arial"/>
                <w:lang w:eastAsia="es-ES"/>
              </w:rPr>
            </w:pPr>
            <w:r>
              <w:rPr>
                <w:rFonts w:cs="Arial" w:ascii="Arial" w:hAnsi="Arial"/>
                <w:lang w:eastAsia="es-ES"/>
              </w:rPr>
              <w:t xml:space="preserve">Los que se solicitan con motivo de la presente licitación y se especifican en el </w:t>
            </w:r>
            <w:r>
              <w:rPr>
                <w:rFonts w:cs="Arial" w:ascii="Arial" w:hAnsi="Arial"/>
                <w:color w:val="0070C0"/>
                <w:u w:val="single"/>
                <w:lang w:eastAsia="es-ES"/>
              </w:rPr>
              <w:t>ANEXO 1</w:t>
            </w:r>
            <w:r>
              <w:rPr>
                <w:rFonts w:cs="Arial" w:ascii="Arial" w:hAnsi="Arial"/>
                <w:color w:val="0070C0"/>
                <w:lang w:eastAsia="es-ES"/>
              </w:rPr>
              <w:t>.</w:t>
            </w:r>
            <w:r/>
          </w:p>
        </w:tc>
      </w:tr>
      <w:tr>
        <w:trPr>
          <w:trHeight w:val="397"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LEY</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spacing w:lineRule="auto" w:line="276" w:before="60" w:after="40"/>
              <w:rPr>
                <w:rFonts w:ascii="Arial" w:hAnsi="Arial" w:cs="Arial"/>
                <w:lang w:val="es-MX"/>
              </w:rPr>
            </w:pPr>
            <w:r>
              <w:rPr>
                <w:rFonts w:cs="Arial" w:ascii="Arial" w:hAnsi="Arial"/>
                <w:lang w:val="es-MX"/>
              </w:rPr>
              <w:t>Ley de Adquisiciones y Enajenaciones del Gobierno del Estado de Jalisco.</w:t>
            </w:r>
            <w:r/>
          </w:p>
        </w:tc>
      </w:tr>
      <w:tr>
        <w:trPr>
          <w:trHeight w:val="708"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color w:val="000000"/>
                <w:lang w:val="es-MX"/>
              </w:rPr>
            </w:pPr>
            <w:r>
              <w:rPr>
                <w:rFonts w:cs="Arial" w:ascii="Arial" w:hAnsi="Arial"/>
                <w:b/>
              </w:rPr>
              <w:t>LUGAR DE LA ENTREGA</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spacing w:lineRule="auto" w:line="276" w:before="60" w:after="40"/>
              <w:rPr>
                <w:rFonts w:ascii="Arial" w:hAnsi="Arial" w:cs="Arial"/>
                <w:color w:val="000000"/>
                <w:lang w:val="es-MX"/>
              </w:rPr>
            </w:pPr>
            <w:r>
              <w:rPr>
                <w:rFonts w:cs="Arial" w:ascii="Arial" w:hAnsi="Arial"/>
                <w:lang w:val="es-MX" w:eastAsia="es-ES"/>
              </w:rPr>
              <w:t>Almacén Central. Calle lago Tequexquitengo No. 2600, Col. Lagos del Country, Zapopan, JAL., Tel. 3824 4757 fax 3824 4653, previa cita</w:t>
            </w:r>
            <w:r/>
          </w:p>
        </w:tc>
      </w:tr>
      <w:tr>
        <w:trPr>
          <w:trHeight w:val="267"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ORGANISMO</w:t>
            </w:r>
            <w:r/>
          </w:p>
        </w:tc>
        <w:tc>
          <w:tcPr>
            <w:tcW w:w="7087" w:type="dxa"/>
            <w:tcBorders>
              <w:top w:val="dotted" w:sz="4" w:space="0" w:color="00000A"/>
              <w:bottom w:val="dotted" w:sz="4" w:space="0" w:color="00000A"/>
              <w:insideH w:val="dotted" w:sz="4" w:space="0" w:color="00000A"/>
            </w:tcBorders>
            <w:shd w:fill="auto" w:val="clear"/>
          </w:tcPr>
          <w:p>
            <w:pPr>
              <w:pStyle w:val="Normal"/>
              <w:widowControl w:val="false"/>
              <w:spacing w:lineRule="auto" w:line="276" w:before="60" w:after="40"/>
              <w:jc w:val="both"/>
              <w:rPr>
                <w:rFonts w:ascii="Arial" w:hAnsi="Arial" w:cs="Arial"/>
                <w:lang w:eastAsia="es-ES"/>
              </w:rPr>
            </w:pPr>
            <w:r>
              <w:rPr>
                <w:rFonts w:cs="Arial" w:ascii="Arial" w:hAnsi="Arial"/>
                <w:lang w:eastAsia="es-ES"/>
              </w:rPr>
              <w:t>‘</w:t>
            </w:r>
            <w:r>
              <w:rPr>
                <w:rFonts w:cs="Arial" w:ascii="Arial" w:hAnsi="Arial"/>
                <w:lang w:eastAsia="es-ES"/>
              </w:rPr>
              <w:t>Servicios de Salud Jalisco’.</w:t>
            </w:r>
            <w:r/>
          </w:p>
        </w:tc>
      </w:tr>
      <w:tr>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PARTICIPANTE</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spacing w:lineRule="auto" w:line="276" w:before="60" w:after="40"/>
              <w:rPr>
                <w:rFonts w:ascii="Arial" w:hAnsi="Arial" w:cs="Arial"/>
                <w:lang w:val="es-MX"/>
              </w:rPr>
            </w:pPr>
            <w:r>
              <w:rPr>
                <w:rFonts w:cs="Arial" w:ascii="Arial" w:hAnsi="Arial"/>
                <w:lang w:val="es-MX"/>
              </w:rPr>
              <w:t>Persona Física o Jurídica/Moral (Razón Social) interesada en proporcionar el insumos objeto del presente proceso licitatorio.</w:t>
            </w:r>
            <w:r/>
          </w:p>
        </w:tc>
      </w:tr>
      <w:tr>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POLÍTICAS</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spacing w:lineRule="auto" w:line="276" w:before="60" w:after="40"/>
              <w:rPr>
                <w:rFonts w:ascii="Arial" w:hAnsi="Arial" w:cs="Arial"/>
                <w:lang w:val="es-MX"/>
              </w:rPr>
            </w:pPr>
            <w:r>
              <w:rPr>
                <w:rFonts w:cs="Arial" w:ascii="Arial" w:hAnsi="Arial"/>
                <w:lang w:val="es-MX"/>
              </w:rPr>
              <w:t>Políticas y Lineamientos para la Contratación de Adquisiciones, Servicios y Enajenaciones de ‘Servicios de Salud Jalisco’.</w:t>
            </w:r>
            <w:r/>
          </w:p>
        </w:tc>
      </w:tr>
      <w:tr>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PROCESO</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spacing w:lineRule="auto" w:line="276" w:before="60" w:after="40"/>
              <w:jc w:val="both"/>
              <w:rPr>
                <w:b/>
                <w:b/>
                <w:rFonts w:ascii="Arial" w:hAnsi="Arial" w:cs="Arial"/>
                <w:lang w:val="es-MX"/>
              </w:rPr>
            </w:pPr>
            <w:sdt>
              <w:sdtPr>
                <w:text/>
                <w:dataBinding w:storeItemID="{6C3C8BC8-F283-45AE-878A-BAB7291924A1}" w:xpath="/ns1:coreProperties[1]/ns1:category[1]" w:prefixMappings="xmlns:ns0='http://purl.org/dc/elements/1.1/' xmlns:ns1='http://schemas.openxmlformats.org/package/2006/metadata/core-properties' "/>
              </w:sdtPr>
              <w:sdtContent>
                <w:r>
                  <w:rPr>
                    <w:rFonts w:cs="Arial" w:ascii="Arial" w:hAnsi="Arial"/>
                    <w:color w:val="0070C0"/>
                    <w:lang w:val="es-MX"/>
                  </w:rPr>
                  <w:t>Licitación Pública Local</w:t>
                </w:r>
              </w:sdtContent>
            </w:sdt>
            <w:r>
              <w:rPr>
                <w:rFonts w:cs="Arial" w:ascii="Arial" w:hAnsi="Arial"/>
                <w:lang w:val="es-MX"/>
              </w:rPr>
              <w:t xml:space="preserve"> </w:t>
            </w:r>
            <w:sdt>
              <w:sdtPr>
                <w:text/>
                <w:dataBinding w:storeItemID="{6C3C8BC8-F283-45AE-878A-BAB7291924A1}" w:xpath="/ns1:coreProperties[1]/ns0:subject[1]" w:prefixMappings="xmlns:ns0='http://purl.org/dc/elements/1.1/' xmlns:ns1='http://schemas.openxmlformats.org/package/2006/metadata/core-properties' "/>
              </w:sdtPr>
              <w:sdtContent>
                <w:r>
                  <w:rPr>
                    <w:rFonts w:cs="Arial" w:ascii="Arial" w:hAnsi="Arial"/>
                    <w:b/>
                    <w:color w:val="0070C0"/>
                    <w:lang w:val="es-MX"/>
                  </w:rPr>
                  <w:t>LPL 43068001-004-15</w:t>
                </w:r>
              </w:sdtContent>
            </w:sdt>
            <w:r>
              <w:rPr>
                <w:rFonts w:cs="Arial" w:ascii="Arial" w:hAnsi="Arial"/>
                <w:lang w:val="es-MX"/>
              </w:rPr>
              <w:t xml:space="preserve"> para la adquisición </w:t>
            </w:r>
            <w:r>
              <w:rPr>
                <w:rFonts w:cs="Arial" w:ascii="Arial" w:hAnsi="Arial"/>
                <w:color w:val="0070C0"/>
                <w:lang w:val="es-MX"/>
              </w:rPr>
              <w:t xml:space="preserve">del </w:t>
            </w:r>
            <w:sdt>
              <w:sdtPr>
                <w:text/>
                <w:dataBinding w:storeItemID="{6C3C8BC8-F283-45AE-878A-BAB7291924A1}" w:xpath="/ns1:coreProperties[1]/ns0:title[1]" w:prefixMappings="xmlns:ns0='http://purl.org/dc/elements/1.1/' xmlns:ns1='http://schemas.openxmlformats.org/package/2006/metadata/core-properties' "/>
              </w:sdtPr>
              <w:sdtContent>
                <w:r>
                  <w:rPr>
                    <w:rFonts w:cs="Arial" w:ascii="Arial" w:hAnsi="Arial"/>
                    <w:color w:val="0070C0"/>
                    <w:lang w:val="es-MX"/>
                  </w:rPr>
                  <w:t>“Suministro Integral de Insumos para el Programa de Vacunación Universal”</w:t>
                </w:r>
              </w:sdtContent>
            </w:sdt>
            <w:r>
              <w:rPr>
                <w:rFonts w:cs="Arial" w:ascii="Arial" w:hAnsi="Arial"/>
                <w:lang w:val="es-MX"/>
              </w:rPr>
              <w:t>”.</w:t>
            </w:r>
            <w:r/>
          </w:p>
        </w:tc>
      </w:tr>
      <w:tr>
        <w:trPr>
          <w:trHeight w:val="267"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PROPOSICIÓN</w:t>
            </w:r>
            <w:r/>
          </w:p>
        </w:tc>
        <w:tc>
          <w:tcPr>
            <w:tcW w:w="7087" w:type="dxa"/>
            <w:tcBorders>
              <w:top w:val="dotted" w:sz="4" w:space="0" w:color="00000A"/>
              <w:bottom w:val="dotted" w:sz="4" w:space="0" w:color="00000A"/>
              <w:insideH w:val="dotted" w:sz="4" w:space="0" w:color="00000A"/>
            </w:tcBorders>
            <w:shd w:fill="auto" w:val="clear"/>
          </w:tcPr>
          <w:p>
            <w:pPr>
              <w:pStyle w:val="Normal"/>
              <w:widowControl w:val="false"/>
              <w:spacing w:lineRule="auto" w:line="276" w:before="60" w:after="40"/>
              <w:jc w:val="both"/>
              <w:rPr>
                <w:rFonts w:ascii="Arial" w:hAnsi="Arial" w:cs="Arial"/>
                <w:lang w:eastAsia="es-ES"/>
              </w:rPr>
            </w:pPr>
            <w:r>
              <w:rPr>
                <w:rFonts w:cs="Arial" w:ascii="Arial" w:hAnsi="Arial"/>
                <w:lang w:eastAsia="es-ES"/>
              </w:rPr>
              <w:t xml:space="preserve">Documentación que contiene la propuesta técnica y la propuesta económica de los </w:t>
            </w:r>
            <w:r>
              <w:rPr>
                <w:rFonts w:cs="Arial" w:ascii="Arial" w:hAnsi="Arial"/>
                <w:b/>
                <w:lang w:eastAsia="es-ES"/>
              </w:rPr>
              <w:t>PARTICIPANTES</w:t>
            </w:r>
            <w:r>
              <w:rPr>
                <w:rFonts w:cs="Arial" w:ascii="Arial" w:hAnsi="Arial"/>
                <w:lang w:eastAsia="es-ES"/>
              </w:rPr>
              <w:t>, así como aquella distinta a éstas.</w:t>
            </w:r>
            <w:r/>
          </w:p>
        </w:tc>
      </w:tr>
      <w:tr>
        <w:trPr>
          <w:trHeight w:val="184"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PROVEEDOR</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spacing w:lineRule="auto" w:line="276" w:before="60" w:after="40"/>
              <w:rPr>
                <w:rFonts w:ascii="Arial" w:hAnsi="Arial" w:cs="Arial"/>
                <w:lang w:val="es-MX"/>
              </w:rPr>
            </w:pPr>
            <w:r>
              <w:rPr>
                <w:rFonts w:cs="Arial" w:ascii="Arial" w:hAnsi="Arial"/>
                <w:lang w:eastAsia="es-ES"/>
              </w:rPr>
              <w:t xml:space="preserve">La persona física o moral con quien el </w:t>
            </w:r>
            <w:r>
              <w:rPr>
                <w:rFonts w:cs="Arial" w:ascii="Arial" w:hAnsi="Arial"/>
                <w:b/>
                <w:lang w:eastAsia="es-ES"/>
              </w:rPr>
              <w:t>“ORGANISMO”</w:t>
            </w:r>
            <w:r>
              <w:rPr>
                <w:rFonts w:cs="Arial" w:ascii="Arial" w:hAnsi="Arial"/>
                <w:lang w:eastAsia="es-ES"/>
              </w:rPr>
              <w:t xml:space="preserve"> celebre el contrato/pedido derivado de la presente licitación.</w:t>
            </w:r>
            <w:r/>
          </w:p>
        </w:tc>
      </w:tr>
      <w:tr>
        <w:trPr>
          <w:trHeight w:val="267" w:hRule="atLeast"/>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lang w:val="es-MX"/>
              </w:rPr>
            </w:pPr>
            <w:r>
              <w:rPr>
                <w:rFonts w:cs="Arial" w:ascii="Arial" w:hAnsi="Arial"/>
                <w:b/>
                <w:lang w:val="es-MX"/>
              </w:rPr>
              <w:t>REGLAMENTO</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spacing w:lineRule="auto" w:line="276" w:before="60" w:after="40"/>
              <w:rPr>
                <w:rFonts w:ascii="Arial" w:hAnsi="Arial" w:cs="Arial"/>
                <w:lang w:val="es-MX"/>
              </w:rPr>
            </w:pPr>
            <w:r>
              <w:rPr>
                <w:rFonts w:cs="Arial" w:ascii="Arial" w:hAnsi="Arial"/>
                <w:lang w:val="es-MX"/>
              </w:rPr>
              <w:t>Reglamento de la Ley de Adquisiciones y Enajenaciones del Gobierno del Estado.</w:t>
            </w:r>
            <w:r/>
          </w:p>
        </w:tc>
      </w:tr>
      <w:tr>
        <w:trPr/>
        <w:tc>
          <w:tcPr>
            <w:tcW w:w="1984" w:type="dxa"/>
            <w:tcBorders>
              <w:top w:val="dotted" w:sz="4" w:space="0" w:color="00000A"/>
              <w:bottom w:val="dotted" w:sz="4" w:space="0" w:color="00000A"/>
              <w:insideH w:val="dotted" w:sz="4" w:space="0" w:color="00000A"/>
            </w:tcBorders>
            <w:shd w:fill="auto" w:val="clear"/>
          </w:tcPr>
          <w:p>
            <w:pPr>
              <w:pStyle w:val="Normal"/>
              <w:spacing w:lineRule="auto" w:line="276" w:before="60" w:after="40"/>
              <w:jc w:val="right"/>
              <w:rPr>
                <w:b/>
                <w:b/>
                <w:rFonts w:ascii="Arial" w:hAnsi="Arial" w:cs="Arial"/>
              </w:rPr>
            </w:pPr>
            <w:r>
              <w:rPr>
                <w:rFonts w:cs="Arial" w:ascii="Arial" w:hAnsi="Arial"/>
                <w:b/>
                <w:szCs w:val="24"/>
              </w:rPr>
              <w:t>VENTANILLA DE PROVEEDORES</w:t>
            </w:r>
            <w:r/>
          </w:p>
        </w:tc>
        <w:tc>
          <w:tcPr>
            <w:tcW w:w="7087" w:type="dxa"/>
            <w:tcBorders>
              <w:top w:val="dotted" w:sz="4" w:space="0" w:color="00000A"/>
              <w:bottom w:val="dotted" w:sz="4" w:space="0" w:color="00000A"/>
              <w:insideH w:val="dotted" w:sz="4" w:space="0" w:color="00000A"/>
            </w:tcBorders>
            <w:shd w:fill="auto" w:val="clear"/>
            <w:vAlign w:val="center"/>
          </w:tcPr>
          <w:p>
            <w:pPr>
              <w:pStyle w:val="Normal"/>
              <w:spacing w:lineRule="auto" w:line="276" w:before="60" w:after="40"/>
              <w:rPr>
                <w:rFonts w:ascii="Arial" w:hAnsi="Arial" w:cs="Arial"/>
                <w:lang w:val="es-MX"/>
              </w:rPr>
            </w:pPr>
            <w:r>
              <w:rPr>
                <w:rFonts w:cs="Arial" w:ascii="Arial" w:hAnsi="Arial"/>
                <w:lang w:val="es-MX"/>
              </w:rPr>
              <w:t xml:space="preserve">Área encargada de recibir los documentos de “Proveedores o, “Participantes en las licitaciones, concursos o invitaciones, adscrita a la Dirección General de Administración de ‘Servicios de Salud Jalisco’, ubicada en </w:t>
            </w:r>
            <w:r>
              <w:rPr>
                <w:rFonts w:cs="Arial" w:ascii="Arial" w:hAnsi="Arial"/>
                <w:b/>
                <w:lang w:val="es-MX"/>
              </w:rPr>
              <w:t>DOMICILIO.</w:t>
            </w:r>
            <w:r/>
          </w:p>
        </w:tc>
      </w:tr>
    </w:tbl>
    <w:p>
      <w:pPr>
        <w:pStyle w:val="Encabezado1"/>
        <w:rPr>
          <w:sz w:val="24"/>
          <w:sz w:val="24"/>
          <w:lang w:val="en-US"/>
        </w:rPr>
      </w:pPr>
      <w:bookmarkStart w:id="4" w:name="_Toc425253563"/>
      <w:bookmarkEnd w:id="4"/>
      <w:r>
        <w:rPr>
          <w:sz w:val="24"/>
          <w:lang w:val="en-US"/>
        </w:rPr>
        <w:t>Relación de Anexos</w:t>
      </w:r>
      <w:r/>
    </w:p>
    <w:tbl>
      <w:tblPr>
        <w:tblW w:w="9072" w:type="dxa"/>
        <w:jc w:val="left"/>
        <w:tblInd w:w="7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0" w:type="dxa"/>
          <w:left w:w="65" w:type="dxa"/>
          <w:bottom w:w="0" w:type="dxa"/>
          <w:right w:w="70" w:type="dxa"/>
        </w:tblCellMar>
      </w:tblPr>
      <w:tblGrid>
        <w:gridCol w:w="1784"/>
        <w:gridCol w:w="7287"/>
      </w:tblGrid>
      <w:tr>
        <w:trPr>
          <w:tblHeader w:val="true"/>
          <w:trHeight w:val="360" w:hRule="atLeast"/>
        </w:trPr>
        <w:tc>
          <w:tcPr>
            <w:tcW w:w="178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50021" w:val="clear"/>
            <w:tcMar>
              <w:left w:w="65" w:type="dxa"/>
            </w:tcMar>
            <w:vAlign w:val="center"/>
          </w:tcPr>
          <w:p>
            <w:pPr>
              <w:pStyle w:val="Normal"/>
              <w:jc w:val="center"/>
              <w:rPr>
                <w:b/>
                <w:b/>
                <w:rFonts w:ascii="Arial" w:hAnsi="Arial" w:cs="Arial"/>
                <w:color w:val="FFFFFF" w:themeColor="background1"/>
              </w:rPr>
            </w:pPr>
            <w:r>
              <w:rPr>
                <w:rFonts w:cs="Arial" w:ascii="Arial" w:hAnsi="Arial"/>
                <w:b/>
                <w:color w:val="FFFFFF" w:themeColor="background1"/>
              </w:rPr>
              <w:t>ANEXOS</w:t>
            </w:r>
            <w:r/>
          </w:p>
        </w:tc>
        <w:tc>
          <w:tcPr>
            <w:tcW w:w="7287"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D9D9D9" w:themeFill="background1" w:themeFillShade="d9" w:val="clear"/>
            <w:tcMar>
              <w:left w:w="65" w:type="dxa"/>
            </w:tcMar>
            <w:vAlign w:val="center"/>
          </w:tcPr>
          <w:p>
            <w:pPr>
              <w:pStyle w:val="Normal"/>
              <w:jc w:val="center"/>
              <w:rPr>
                <w:rFonts w:ascii="Arial" w:hAnsi="Arial" w:cs="Arial"/>
                <w:lang w:val="es-MX"/>
              </w:rPr>
            </w:pPr>
            <w:r>
              <w:rPr>
                <w:rFonts w:cs="Arial" w:ascii="Arial" w:hAnsi="Arial"/>
                <w:b/>
                <w:lang w:val="es-MX"/>
              </w:rPr>
              <w:t>DEFINICIÓN</w:t>
            </w:r>
            <w:r/>
          </w:p>
        </w:tc>
      </w:tr>
      <w:tr>
        <w:trPr/>
        <w:tc>
          <w:tcPr>
            <w:tcW w:w="1784" w:type="dxa"/>
            <w:tcBorders>
              <w:top w:val="single" w:sz="4" w:space="0" w:color="00000A"/>
              <w:bottom w:val="dotted" w:sz="4" w:space="0" w:color="00000A"/>
              <w:insideH w:val="dotted" w:sz="4" w:space="0" w:color="00000A"/>
            </w:tcBorders>
            <w:shd w:fill="auto" w:val="clear"/>
          </w:tcPr>
          <w:p>
            <w:pPr>
              <w:pStyle w:val="Normal"/>
              <w:spacing w:lineRule="auto" w:line="360" w:before="60" w:after="40"/>
              <w:jc w:val="center"/>
              <w:rPr>
                <w:b/>
                <w:b/>
                <w:rFonts w:ascii="Arial" w:hAnsi="Arial" w:cs="Arial"/>
                <w:color w:val="0070C0"/>
                <w:lang w:val="es-MX"/>
              </w:rPr>
            </w:pPr>
            <w:r>
              <w:rPr>
                <w:rFonts w:cs="Arial" w:ascii="Arial" w:hAnsi="Arial"/>
                <w:color w:val="0070C0"/>
                <w:u w:val="single"/>
                <w:lang w:val="es-MX"/>
              </w:rPr>
              <w:t>ANEXO 1</w:t>
            </w:r>
            <w:r/>
          </w:p>
        </w:tc>
        <w:tc>
          <w:tcPr>
            <w:tcW w:w="7287" w:type="dxa"/>
            <w:tcBorders>
              <w:top w:val="single" w:sz="4" w:space="0" w:color="00000A"/>
              <w:bottom w:val="dotted" w:sz="4" w:space="0" w:color="00000A"/>
              <w:insideH w:val="dotted" w:sz="4" w:space="0" w:color="00000A"/>
            </w:tcBorders>
            <w:shd w:fill="auto" w:val="clear"/>
          </w:tcPr>
          <w:p>
            <w:pPr>
              <w:pStyle w:val="Normal"/>
              <w:spacing w:lineRule="auto" w:line="360" w:before="60" w:after="40"/>
              <w:jc w:val="both"/>
              <w:rPr>
                <w:rFonts w:ascii="Arial" w:hAnsi="Arial" w:cs="Arial"/>
                <w:lang w:val="es-MX"/>
              </w:rPr>
            </w:pPr>
            <w:r>
              <w:rPr>
                <w:rFonts w:cs="Arial" w:ascii="Arial" w:hAnsi="Arial"/>
                <w:lang w:val="es-MX"/>
              </w:rPr>
              <w:t xml:space="preserve">Especificaciones técnicas </w:t>
            </w:r>
            <w:r/>
          </w:p>
          <w:p>
            <w:pPr>
              <w:pStyle w:val="Normal"/>
              <w:spacing w:lineRule="auto" w:line="360" w:before="60" w:after="40"/>
              <w:jc w:val="both"/>
              <w:rPr>
                <w:rFonts w:ascii="Arial" w:hAnsi="Arial" w:cs="Arial"/>
              </w:rPr>
            </w:pPr>
            <w:r>
              <w:rPr>
                <w:rFonts w:cs="Arial" w:ascii="Arial" w:hAnsi="Arial"/>
                <w:color w:val="0070C0"/>
              </w:rPr>
              <w:t>Anexo Técnico 1-A</w:t>
            </w:r>
            <w:r>
              <w:rPr>
                <w:rFonts w:cs="Arial" w:ascii="Arial" w:hAnsi="Arial"/>
              </w:rPr>
              <w:t xml:space="preserve"> Medicinas y Productos Farmacéuticos</w:t>
            </w:r>
            <w:r/>
          </w:p>
          <w:p>
            <w:pPr>
              <w:pStyle w:val="Normal"/>
              <w:spacing w:lineRule="auto" w:line="360" w:before="60" w:after="40"/>
              <w:jc w:val="both"/>
              <w:rPr>
                <w:rFonts w:ascii="Arial" w:hAnsi="Arial" w:cs="Arial"/>
              </w:rPr>
            </w:pPr>
            <w:r>
              <w:rPr>
                <w:rFonts w:cs="Arial" w:ascii="Arial" w:hAnsi="Arial"/>
                <w:color w:val="0070C0"/>
              </w:rPr>
              <w:t xml:space="preserve">Anexo Técnico 1-B </w:t>
            </w:r>
            <w:r>
              <w:rPr>
                <w:rFonts w:cs="Arial" w:ascii="Arial" w:hAnsi="Arial"/>
              </w:rPr>
              <w:t>Materiales, Accesorios y Suministros Médicos.</w:t>
            </w:r>
            <w:r/>
          </w:p>
          <w:p>
            <w:pPr>
              <w:pStyle w:val="Normal"/>
              <w:spacing w:before="60" w:after="0"/>
              <w:jc w:val="both"/>
              <w:rPr>
                <w:rFonts w:ascii="Arial" w:hAnsi="Arial" w:cs="Arial"/>
                <w:lang w:val="es-MX"/>
              </w:rPr>
            </w:pPr>
            <w:r>
              <w:rPr>
                <w:rFonts w:cs="Arial" w:ascii="Arial" w:hAnsi="Arial"/>
                <w:color w:val="0070C0"/>
              </w:rPr>
              <w:t xml:space="preserve">Anexo Técnico 1 C </w:t>
            </w:r>
            <w:r>
              <w:rPr>
                <w:rFonts w:cs="Arial" w:ascii="Arial" w:hAnsi="Arial"/>
              </w:rPr>
              <w:t>Equipo Médico y de Laboratorio</w:t>
            </w:r>
            <w:r/>
          </w:p>
        </w:tc>
      </w:tr>
      <w:tr>
        <w:trPr/>
        <w:tc>
          <w:tcPr>
            <w:tcW w:w="1784"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center"/>
              <w:rPr>
                <w:b/>
                <w:b/>
                <w:rFonts w:ascii="Arial" w:hAnsi="Arial" w:cs="Arial"/>
                <w:color w:val="0070C0"/>
                <w:lang w:val="es-MX"/>
              </w:rPr>
            </w:pPr>
            <w:r>
              <w:rPr>
                <w:rFonts w:cs="Arial" w:ascii="Arial" w:hAnsi="Arial"/>
                <w:color w:val="0070C0"/>
                <w:u w:val="single"/>
                <w:lang w:val="es-MX"/>
              </w:rPr>
              <w:t>ANEXO 2</w:t>
            </w:r>
            <w:r/>
          </w:p>
        </w:tc>
        <w:tc>
          <w:tcPr>
            <w:tcW w:w="7287"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both"/>
              <w:rPr>
                <w:rFonts w:ascii="Arial" w:hAnsi="Arial" w:cs="Arial"/>
                <w:lang w:val="es-MX"/>
              </w:rPr>
            </w:pPr>
            <w:r>
              <w:rPr>
                <w:rFonts w:cs="Arial" w:ascii="Arial" w:hAnsi="Arial"/>
                <w:lang w:val="es-MX"/>
              </w:rPr>
              <w:t>Datos de identificación para las propuestas</w:t>
            </w:r>
            <w:r/>
          </w:p>
        </w:tc>
      </w:tr>
      <w:tr>
        <w:trPr/>
        <w:tc>
          <w:tcPr>
            <w:tcW w:w="1784"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center"/>
              <w:rPr>
                <w:u w:val="single"/>
                <w:rFonts w:ascii="Arial" w:hAnsi="Arial" w:cs="Arial"/>
                <w:color w:val="0070C0"/>
                <w:lang w:val="es-MX"/>
              </w:rPr>
            </w:pPr>
            <w:r>
              <w:rPr>
                <w:rFonts w:cs="Arial" w:ascii="Arial" w:hAnsi="Arial"/>
                <w:color w:val="0070C0"/>
                <w:u w:val="single"/>
                <w:lang w:val="es-MX"/>
              </w:rPr>
              <w:t>ANEXO 3</w:t>
            </w:r>
            <w:r/>
          </w:p>
        </w:tc>
        <w:tc>
          <w:tcPr>
            <w:tcW w:w="7287"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both"/>
              <w:rPr>
                <w:rFonts w:ascii="Arial" w:hAnsi="Arial" w:cs="Arial"/>
                <w:lang w:val="es-MX"/>
              </w:rPr>
            </w:pPr>
            <w:r>
              <w:rPr>
                <w:rFonts w:cs="Arial" w:ascii="Arial" w:hAnsi="Arial"/>
                <w:lang w:val="es-MX"/>
              </w:rPr>
              <w:t>Datos de identificación para los entregables</w:t>
            </w:r>
            <w:r/>
          </w:p>
        </w:tc>
      </w:tr>
      <w:tr>
        <w:trPr/>
        <w:tc>
          <w:tcPr>
            <w:tcW w:w="1784"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center"/>
              <w:rPr>
                <w:rFonts w:ascii="Arial" w:hAnsi="Arial" w:cs="Arial"/>
                <w:color w:val="0070C0"/>
                <w:lang w:val="es-MX"/>
              </w:rPr>
            </w:pPr>
            <w:r>
              <w:rPr>
                <w:rFonts w:cs="Arial" w:ascii="Arial" w:hAnsi="Arial"/>
                <w:color w:val="0070C0"/>
                <w:u w:val="single"/>
                <w:lang w:val="es-MX"/>
              </w:rPr>
              <w:t>ANEXO 4</w:t>
            </w:r>
            <w:r/>
          </w:p>
        </w:tc>
        <w:tc>
          <w:tcPr>
            <w:tcW w:w="7287"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both"/>
              <w:rPr>
                <w:rFonts w:ascii="Arial" w:hAnsi="Arial" w:cs="Arial"/>
                <w:lang w:val="es-MX"/>
              </w:rPr>
            </w:pPr>
            <w:r>
              <w:rPr>
                <w:rFonts w:cs="Arial" w:ascii="Arial" w:hAnsi="Arial"/>
                <w:lang w:val="es-MX"/>
              </w:rPr>
              <w:t>Propuesta de Especificaciones técnicas</w:t>
            </w:r>
            <w:r/>
          </w:p>
        </w:tc>
      </w:tr>
      <w:tr>
        <w:trPr/>
        <w:tc>
          <w:tcPr>
            <w:tcW w:w="1784"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center"/>
              <w:rPr>
                <w:b/>
                <w:b/>
                <w:rFonts w:ascii="Arial" w:hAnsi="Arial" w:cs="Arial"/>
                <w:color w:val="0070C0"/>
                <w:lang w:val="es-MX"/>
              </w:rPr>
            </w:pPr>
            <w:r>
              <w:rPr>
                <w:rFonts w:cs="Arial" w:ascii="Arial" w:hAnsi="Arial"/>
                <w:color w:val="0070C0"/>
                <w:u w:val="single"/>
                <w:lang w:val="es-MX"/>
              </w:rPr>
              <w:t>ANEXO 5</w:t>
            </w:r>
            <w:r/>
          </w:p>
        </w:tc>
        <w:tc>
          <w:tcPr>
            <w:tcW w:w="7287"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both"/>
              <w:rPr>
                <w:rFonts w:ascii="Arial" w:hAnsi="Arial" w:cs="Arial"/>
                <w:lang w:val="es-MX"/>
              </w:rPr>
            </w:pPr>
            <w:r>
              <w:rPr>
                <w:rFonts w:cs="Arial" w:ascii="Arial" w:hAnsi="Arial"/>
                <w:lang w:val="es-MX"/>
              </w:rPr>
              <w:t xml:space="preserve">Propuesta económica. </w:t>
            </w:r>
            <w:r/>
          </w:p>
        </w:tc>
      </w:tr>
      <w:tr>
        <w:trPr/>
        <w:tc>
          <w:tcPr>
            <w:tcW w:w="1784"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center"/>
              <w:rPr>
                <w:b/>
                <w:b/>
                <w:rFonts w:ascii="Arial" w:hAnsi="Arial" w:cs="Arial"/>
                <w:color w:val="0070C0"/>
                <w:lang w:val="es-MX"/>
              </w:rPr>
            </w:pPr>
            <w:r>
              <w:rPr>
                <w:rFonts w:cs="Arial" w:ascii="Arial" w:hAnsi="Arial"/>
                <w:color w:val="0070C0"/>
                <w:u w:val="single"/>
                <w:lang w:val="es-MX"/>
              </w:rPr>
              <w:t>ANEXO 6</w:t>
            </w:r>
            <w:r/>
          </w:p>
        </w:tc>
        <w:tc>
          <w:tcPr>
            <w:tcW w:w="7287"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both"/>
              <w:rPr>
                <w:rFonts w:ascii="Arial" w:hAnsi="Arial" w:cs="Arial"/>
                <w:lang w:val="es-MX"/>
              </w:rPr>
            </w:pPr>
            <w:r>
              <w:rPr>
                <w:rFonts w:cs="Arial" w:ascii="Arial" w:hAnsi="Arial"/>
                <w:lang w:val="es-MX"/>
              </w:rPr>
              <w:t>Acreditación.</w:t>
            </w:r>
            <w:r/>
          </w:p>
        </w:tc>
      </w:tr>
      <w:tr>
        <w:trPr/>
        <w:tc>
          <w:tcPr>
            <w:tcW w:w="1784"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center"/>
              <w:rPr>
                <w:b/>
                <w:b/>
                <w:rFonts w:ascii="Arial" w:hAnsi="Arial" w:cs="Arial"/>
                <w:color w:val="0070C0"/>
                <w:lang w:val="es-MX"/>
              </w:rPr>
            </w:pPr>
            <w:r>
              <w:rPr>
                <w:rFonts w:cs="Arial" w:ascii="Arial" w:hAnsi="Arial"/>
                <w:color w:val="0070C0"/>
                <w:u w:val="single"/>
                <w:lang w:val="es-MX"/>
              </w:rPr>
              <w:t>ANEXO 7</w:t>
            </w:r>
            <w:r/>
          </w:p>
        </w:tc>
        <w:tc>
          <w:tcPr>
            <w:tcW w:w="7287"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both"/>
              <w:rPr>
                <w:rFonts w:ascii="Arial" w:hAnsi="Arial" w:cs="Arial"/>
                <w:lang w:val="es-MX"/>
              </w:rPr>
            </w:pPr>
            <w:r>
              <w:rPr>
                <w:rFonts w:cs="Arial" w:ascii="Arial" w:hAnsi="Arial"/>
                <w:lang w:val="es-MX"/>
              </w:rPr>
              <w:t>Formato para realizar preguntas de Aclaración.</w:t>
            </w:r>
            <w:r/>
          </w:p>
        </w:tc>
      </w:tr>
      <w:tr>
        <w:trPr/>
        <w:tc>
          <w:tcPr>
            <w:tcW w:w="1784"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center"/>
              <w:rPr>
                <w:b/>
                <w:b/>
                <w:rFonts w:ascii="Arial" w:hAnsi="Arial" w:cs="Arial"/>
                <w:color w:val="0070C0"/>
                <w:lang w:val="es-MX"/>
              </w:rPr>
            </w:pPr>
            <w:r>
              <w:rPr>
                <w:rFonts w:cs="Arial" w:ascii="Arial" w:hAnsi="Arial"/>
                <w:color w:val="0070C0"/>
                <w:u w:val="single"/>
                <w:lang w:val="es-MX"/>
              </w:rPr>
              <w:t>ANEXO 8</w:t>
            </w:r>
            <w:r/>
          </w:p>
        </w:tc>
        <w:tc>
          <w:tcPr>
            <w:tcW w:w="7287"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both"/>
              <w:rPr>
                <w:rFonts w:ascii="Arial" w:hAnsi="Arial" w:cs="Arial"/>
                <w:lang w:val="es-MX"/>
              </w:rPr>
            </w:pPr>
            <w:r>
              <w:rPr>
                <w:rFonts w:cs="Arial" w:ascii="Arial" w:hAnsi="Arial"/>
                <w:lang w:val="es-MX"/>
              </w:rPr>
              <w:t>Carta compromiso.</w:t>
            </w:r>
            <w:r/>
          </w:p>
        </w:tc>
      </w:tr>
      <w:tr>
        <w:trPr/>
        <w:tc>
          <w:tcPr>
            <w:tcW w:w="1784"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center"/>
              <w:rPr>
                <w:b/>
                <w:b/>
                <w:rFonts w:ascii="Arial" w:hAnsi="Arial" w:cs="Arial"/>
                <w:color w:val="0070C0"/>
                <w:lang w:val="es-MX"/>
              </w:rPr>
            </w:pPr>
            <w:r>
              <w:rPr>
                <w:rFonts w:cs="Arial" w:ascii="Arial" w:hAnsi="Arial"/>
                <w:color w:val="0070C0"/>
                <w:u w:val="single"/>
                <w:lang w:val="es-MX"/>
              </w:rPr>
              <w:t>ANEXO 9</w:t>
            </w:r>
            <w:r/>
          </w:p>
        </w:tc>
        <w:tc>
          <w:tcPr>
            <w:tcW w:w="7287"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both"/>
              <w:rPr>
                <w:rFonts w:ascii="Arial" w:hAnsi="Arial" w:cs="Arial"/>
                <w:lang w:val="es-MX"/>
              </w:rPr>
            </w:pPr>
            <w:r>
              <w:rPr>
                <w:rFonts w:cs="Arial" w:ascii="Arial" w:hAnsi="Arial"/>
                <w:lang w:val="es-MX"/>
              </w:rPr>
              <w:t>Solicitud de recibir notificaciones por email</w:t>
            </w:r>
            <w:r/>
          </w:p>
        </w:tc>
      </w:tr>
      <w:tr>
        <w:trPr/>
        <w:tc>
          <w:tcPr>
            <w:tcW w:w="1784"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center"/>
              <w:rPr>
                <w:b/>
                <w:b/>
                <w:rFonts w:ascii="Arial" w:hAnsi="Arial" w:cs="Arial"/>
                <w:color w:val="0070C0"/>
                <w:lang w:val="es-MX"/>
              </w:rPr>
            </w:pPr>
            <w:r>
              <w:rPr>
                <w:rFonts w:cs="Arial" w:ascii="Arial" w:hAnsi="Arial"/>
                <w:color w:val="0070C0"/>
                <w:u w:val="single"/>
                <w:lang w:val="es-MX"/>
              </w:rPr>
              <w:t>ANEXO 10</w:t>
            </w:r>
            <w:r/>
          </w:p>
        </w:tc>
        <w:tc>
          <w:tcPr>
            <w:tcW w:w="7287"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both"/>
              <w:rPr>
                <w:rFonts w:ascii="Arial" w:hAnsi="Arial" w:cs="Arial"/>
                <w:lang w:val="es-MX"/>
              </w:rPr>
            </w:pPr>
            <w:r>
              <w:rPr>
                <w:rFonts w:cs="Arial" w:ascii="Arial" w:hAnsi="Arial"/>
                <w:lang w:val="es-MX"/>
              </w:rPr>
              <w:t>Texto de fianza del 10% garantía de cumplimiento de contrato.</w:t>
            </w:r>
            <w:r/>
          </w:p>
        </w:tc>
      </w:tr>
      <w:tr>
        <w:trPr>
          <w:trHeight w:val="646" w:hRule="atLeast"/>
        </w:trPr>
        <w:tc>
          <w:tcPr>
            <w:tcW w:w="1784"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center"/>
              <w:rPr>
                <w:b/>
                <w:b/>
                <w:rFonts w:ascii="Arial" w:hAnsi="Arial" w:cs="Arial"/>
                <w:color w:val="0070C0"/>
                <w:lang w:val="es-MX"/>
              </w:rPr>
            </w:pPr>
            <w:r>
              <w:rPr>
                <w:rFonts w:cs="Arial" w:ascii="Arial" w:hAnsi="Arial"/>
                <w:color w:val="0070C0"/>
                <w:u w:val="single"/>
                <w:lang w:val="es-MX"/>
              </w:rPr>
              <w:t>ANEXO 11</w:t>
            </w:r>
            <w:r/>
          </w:p>
        </w:tc>
        <w:tc>
          <w:tcPr>
            <w:tcW w:w="7287" w:type="dxa"/>
            <w:tcBorders>
              <w:top w:val="dotted" w:sz="4" w:space="0" w:color="00000A"/>
              <w:bottom w:val="dotted" w:sz="4" w:space="0" w:color="00000A"/>
              <w:insideH w:val="dotted" w:sz="4" w:space="0" w:color="00000A"/>
            </w:tcBorders>
            <w:shd w:fill="auto" w:val="clear"/>
          </w:tcPr>
          <w:p>
            <w:pPr>
              <w:pStyle w:val="Normal"/>
              <w:spacing w:lineRule="auto" w:line="360" w:before="60" w:after="0"/>
              <w:jc w:val="both"/>
              <w:rPr>
                <w:rFonts w:ascii="Arial" w:hAnsi="Arial" w:cs="Arial"/>
                <w:lang w:val="es-MX"/>
              </w:rPr>
            </w:pPr>
            <w:r>
              <w:rPr>
                <w:rFonts w:cs="Arial" w:ascii="Arial" w:hAnsi="Arial"/>
                <w:lang w:val="es-MX"/>
              </w:rPr>
              <w:t xml:space="preserve">Consentimiento para el pago de facturas de </w:t>
            </w:r>
            <w:r>
              <w:rPr>
                <w:rFonts w:cs="Arial" w:ascii="Arial" w:hAnsi="Arial"/>
                <w:b/>
                <w:lang w:val="es-MX"/>
              </w:rPr>
              <w:t>INSUMOS</w:t>
            </w:r>
            <w:r>
              <w:rPr>
                <w:rFonts w:cs="Arial" w:ascii="Arial" w:hAnsi="Arial"/>
                <w:lang w:val="es-MX"/>
              </w:rPr>
              <w:t xml:space="preserve"> vía depósito en cuenta de cheques.</w:t>
            </w:r>
            <w:r/>
          </w:p>
        </w:tc>
      </w:tr>
    </w:tbl>
    <w:p>
      <w:pPr>
        <w:pStyle w:val="Normal"/>
        <w:rPr>
          <w:sz w:val="20"/>
          <w:sz w:val="20"/>
          <w:szCs w:val="20"/>
          <w:lang w:val="en-US" w:eastAsia="ar-SA"/>
        </w:rPr>
      </w:pPr>
      <w:r>
        <w:rPr>
          <w:lang w:val="en-US"/>
        </w:rPr>
      </w:r>
      <w:r/>
    </w:p>
    <w:p>
      <w:pPr>
        <w:pStyle w:val="Normal"/>
        <w:suppressAutoHyphens w:val="false"/>
        <w:rPr>
          <w:smallCaps/>
          <w:sz w:val="24"/>
          <w:b/>
          <w:sz w:val="24"/>
          <w:b/>
          <w:szCs w:val="32"/>
          <w:bCs/>
          <w:rFonts w:ascii="Arial" w:hAnsi="Arial"/>
          <w:color w:val="C00000"/>
          <w:lang w:val="en-US" w:eastAsia="ar-SA"/>
        </w:rPr>
      </w:pPr>
      <w:r>
        <w:rPr>
          <w:rFonts w:ascii="Arial" w:hAnsi="Arial"/>
          <w:b/>
          <w:bCs/>
          <w:smallCaps/>
          <w:color w:val="C00000"/>
          <w:sz w:val="24"/>
          <w:szCs w:val="32"/>
          <w:lang w:val="en-US"/>
        </w:rPr>
      </w:r>
      <w:r>
        <w:br w:type="page"/>
      </w:r>
      <w:r/>
    </w:p>
    <w:p>
      <w:pPr>
        <w:pStyle w:val="Encabezado1"/>
        <w:ind w:left="709" w:hanging="709"/>
        <w:rPr>
          <w:sz w:val="24"/>
          <w:sz w:val="24"/>
          <w:lang w:val="en-US"/>
        </w:rPr>
      </w:pPr>
      <w:r>
        <w:rPr>
          <w:sz w:val="24"/>
          <w:lang w:val="en-US"/>
        </w:rPr>
        <w:t>1.-</w:t>
        <w:tab/>
        <w:t>La Licitación</w:t>
      </w:r>
      <w:r/>
    </w:p>
    <w:p>
      <w:pPr>
        <w:pStyle w:val="Normal"/>
        <w:spacing w:lineRule="auto" w:line="360" w:before="480" w:after="120"/>
        <w:ind w:left="709" w:hanging="709"/>
        <w:jc w:val="both"/>
        <w:rPr>
          <w:sz w:val="22"/>
          <w:i/>
          <w:b/>
          <w:sz w:val="22"/>
          <w:i/>
          <w:b/>
          <w:rFonts w:ascii="Arial" w:hAnsi="Arial" w:cs="Arial"/>
          <w:lang w:val="en-US"/>
        </w:rPr>
      </w:pPr>
      <w:r>
        <w:rPr>
          <w:rFonts w:cs="Arial" w:ascii="Arial" w:hAnsi="Arial"/>
          <w:b/>
          <w:i/>
          <w:sz w:val="22"/>
          <w:lang w:val="en-US"/>
        </w:rPr>
        <w:t>1.1</w:t>
        <w:tab/>
        <w:t>Descripción del PROCESO</w:t>
      </w:r>
      <w:r/>
    </w:p>
    <w:p>
      <w:pPr>
        <w:pStyle w:val="Normal"/>
        <w:spacing w:lineRule="auto" w:line="360" w:before="0" w:after="200"/>
        <w:jc w:val="both"/>
        <w:rPr>
          <w:sz w:val="22"/>
          <w:sz w:val="22"/>
          <w:rFonts w:ascii="Arial" w:hAnsi="Arial" w:cs="Arial"/>
          <w:lang w:val="es-MX"/>
        </w:rPr>
      </w:pPr>
      <w:r>
        <w:rPr>
          <w:rFonts w:cs="Arial" w:ascii="Arial" w:hAnsi="Arial"/>
          <w:sz w:val="22"/>
          <w:lang w:val="es-MX"/>
        </w:rPr>
        <w:t xml:space="preserve">Este procedimiento de adquisición al cual se convoca, trata de una licitación pública con alcance local, tal que, únicamente podrán participar todas aquellas personas físicas o morales que están establecidas en el estado de Jalisco y que tengan a bien, participar mediante la entrega de una </w:t>
      </w:r>
      <w:r>
        <w:rPr>
          <w:rFonts w:cs="Arial" w:ascii="Arial" w:hAnsi="Arial"/>
          <w:b/>
          <w:sz w:val="22"/>
          <w:lang w:val="es-MX"/>
        </w:rPr>
        <w:t>PROPOSICIÓN</w:t>
      </w:r>
      <w:r>
        <w:rPr>
          <w:rFonts w:cs="Arial" w:ascii="Arial" w:hAnsi="Arial"/>
          <w:sz w:val="22"/>
          <w:lang w:val="es-MX"/>
        </w:rPr>
        <w:t xml:space="preserve"> solvente.</w:t>
      </w:r>
      <w:r/>
    </w:p>
    <w:p>
      <w:pPr>
        <w:pStyle w:val="Normal"/>
        <w:spacing w:lineRule="auto" w:line="360" w:before="480" w:after="120"/>
        <w:ind w:left="709" w:hanging="709"/>
        <w:jc w:val="both"/>
        <w:rPr>
          <w:sz w:val="22"/>
          <w:i/>
          <w:b/>
          <w:sz w:val="22"/>
          <w:i/>
          <w:b/>
          <w:rFonts w:ascii="Arial" w:hAnsi="Arial" w:cs="Arial"/>
          <w:lang w:val="en-US"/>
        </w:rPr>
      </w:pPr>
      <w:r>
        <w:rPr>
          <w:rFonts w:cs="Arial" w:ascii="Arial" w:hAnsi="Arial"/>
          <w:b/>
          <w:i/>
          <w:sz w:val="22"/>
          <w:lang w:val="en-US"/>
        </w:rPr>
        <w:t>1.2</w:t>
        <w:tab/>
        <w:t>Objeto del PROCESO</w:t>
      </w:r>
      <w:r/>
    </w:p>
    <w:p>
      <w:pPr>
        <w:pStyle w:val="Normal"/>
        <w:spacing w:lineRule="auto" w:line="360" w:before="240" w:after="200"/>
        <w:jc w:val="both"/>
        <w:rPr>
          <w:sz w:val="22"/>
          <w:sz w:val="22"/>
          <w:szCs w:val="22"/>
          <w:rFonts w:ascii="Arial" w:hAnsi="Arial" w:cs="Arial"/>
        </w:rPr>
      </w:pPr>
      <w:r>
        <w:rPr>
          <w:rFonts w:cs="Arial" w:ascii="Arial" w:hAnsi="Arial"/>
          <w:sz w:val="22"/>
          <w:szCs w:val="22"/>
        </w:rPr>
        <w:t xml:space="preserve">El objeto del presente </w:t>
      </w:r>
      <w:r>
        <w:rPr>
          <w:rFonts w:cs="Arial" w:ascii="Arial" w:hAnsi="Arial"/>
          <w:b/>
          <w:sz w:val="22"/>
          <w:szCs w:val="22"/>
        </w:rPr>
        <w:t>PROCESO,</w:t>
      </w:r>
      <w:r>
        <w:rPr>
          <w:rFonts w:cs="Arial" w:ascii="Arial" w:hAnsi="Arial"/>
          <w:sz w:val="22"/>
          <w:szCs w:val="22"/>
        </w:rPr>
        <w:t xml:space="preserve"> es </w:t>
      </w:r>
      <w:r>
        <w:rPr>
          <w:rFonts w:cs="Arial" w:ascii="Arial" w:hAnsi="Arial"/>
          <w:sz w:val="22"/>
          <w:szCs w:val="22"/>
          <w:lang w:val="es-MX"/>
        </w:rPr>
        <w:t xml:space="preserve">la adquisición </w:t>
      </w:r>
      <w:r>
        <w:rPr>
          <w:rFonts w:cs="Arial" w:ascii="Arial" w:hAnsi="Arial"/>
          <w:color w:val="0070C0"/>
          <w:sz w:val="22"/>
          <w:szCs w:val="22"/>
          <w:lang w:val="es-MX"/>
        </w:rPr>
        <w:t xml:space="preserve">del </w:t>
      </w:r>
      <w:sdt>
        <w:sdtPr>
          <w:text/>
          <w:dataBinding w:storeItemID="{6C3C8BC8-F283-45AE-878A-BAB7291924A1}" w:xpath="/ns1:coreProperties[1]/ns0:title[1]" w:prefixMappings="xmlns:ns0='http://purl.org/dc/elements/1.1/' xmlns:ns1='http://schemas.openxmlformats.org/package/2006/metadata/core-properties' "/>
        </w:sdtPr>
        <w:sdtContent>
          <w:r>
            <w:rPr>
              <w:rFonts w:cs="Arial" w:ascii="Arial" w:hAnsi="Arial"/>
              <w:color w:val="0070C0"/>
              <w:sz w:val="22"/>
              <w:szCs w:val="22"/>
              <w:lang w:val="es-MX"/>
            </w:rPr>
            <w:t>“Suministro Integral de Insumos para el Programa de Vacunación Universal”</w:t>
          </w:r>
        </w:sdtContent>
      </w:sdt>
      <w:r>
        <w:rPr>
          <w:rFonts w:cs="Arial" w:ascii="Arial" w:hAnsi="Arial"/>
          <w:sz w:val="22"/>
          <w:szCs w:val="22"/>
          <w:lang w:val="es-MX"/>
        </w:rPr>
        <w:t xml:space="preserve"> así como demás insumos para la ministración de biológico de campañas de vacunación adicionales, a través de contrato</w:t>
      </w:r>
      <w:r>
        <w:rPr>
          <w:rFonts w:cs="Arial" w:ascii="Arial" w:hAnsi="Arial"/>
          <w:sz w:val="22"/>
          <w:szCs w:val="22"/>
        </w:rPr>
        <w:t xml:space="preserve">. La </w:t>
      </w:r>
      <w:r>
        <w:rPr>
          <w:rFonts w:cs="Arial" w:ascii="Arial" w:hAnsi="Arial"/>
          <w:b/>
          <w:sz w:val="22"/>
          <w:szCs w:val="22"/>
        </w:rPr>
        <w:t>PROPOSICIÓN</w:t>
      </w:r>
      <w:r>
        <w:rPr>
          <w:rFonts w:cs="Arial" w:ascii="Arial" w:hAnsi="Arial"/>
          <w:sz w:val="22"/>
          <w:szCs w:val="22"/>
        </w:rPr>
        <w:t xml:space="preserve"> del </w:t>
      </w:r>
      <w:r>
        <w:rPr>
          <w:rFonts w:cs="Arial" w:ascii="Arial" w:hAnsi="Arial"/>
          <w:b/>
          <w:sz w:val="22"/>
          <w:szCs w:val="22"/>
        </w:rPr>
        <w:t>PARTICIPANTE</w:t>
      </w:r>
      <w:r>
        <w:rPr>
          <w:rFonts w:cs="Arial" w:ascii="Arial" w:hAnsi="Arial"/>
          <w:sz w:val="22"/>
          <w:szCs w:val="22"/>
        </w:rPr>
        <w:t xml:space="preserve"> debe sujetarse estrictamente a lo señalado en el </w:t>
      </w:r>
      <w:r>
        <w:rPr>
          <w:rFonts w:cs="Arial" w:ascii="Arial" w:hAnsi="Arial"/>
          <w:sz w:val="22"/>
          <w:szCs w:val="22"/>
          <w:u w:val="single"/>
        </w:rPr>
        <w:t>ANEXO 1</w:t>
      </w:r>
      <w:r>
        <w:rPr>
          <w:rFonts w:cs="Arial" w:ascii="Arial" w:hAnsi="Arial"/>
          <w:sz w:val="22"/>
          <w:szCs w:val="22"/>
        </w:rPr>
        <w:t>.</w:t>
      </w:r>
      <w:r/>
    </w:p>
    <w:p>
      <w:pPr>
        <w:pStyle w:val="Normal"/>
        <w:spacing w:lineRule="auto" w:line="360" w:before="480" w:after="120"/>
        <w:ind w:left="709" w:hanging="709"/>
        <w:jc w:val="both"/>
        <w:rPr>
          <w:sz w:val="22"/>
          <w:i/>
          <w:b/>
          <w:sz w:val="22"/>
          <w:i/>
          <w:b/>
          <w:rFonts w:ascii="Arial" w:hAnsi="Arial" w:cs="Arial"/>
          <w:lang w:val="en-US"/>
        </w:rPr>
      </w:pPr>
      <w:r>
        <w:rPr>
          <w:rFonts w:cs="Arial" w:ascii="Arial" w:hAnsi="Arial"/>
          <w:b/>
          <w:i/>
          <w:sz w:val="22"/>
          <w:lang w:val="en-US"/>
        </w:rPr>
        <w:t>1.3</w:t>
        <w:tab/>
        <w:t>Las bases y su fecha límite para recogerlas</w:t>
      </w:r>
      <w:r/>
    </w:p>
    <w:p>
      <w:pPr>
        <w:pStyle w:val="Normal"/>
        <w:spacing w:lineRule="auto" w:line="360" w:before="0" w:after="200"/>
        <w:jc w:val="both"/>
        <w:rPr>
          <w:sz w:val="22"/>
          <w:sz w:val="22"/>
          <w:rFonts w:ascii="Arial" w:hAnsi="Arial" w:cs="Arial"/>
          <w:lang w:val="es-MX"/>
        </w:rPr>
      </w:pPr>
      <w:r>
        <w:rPr>
          <w:rFonts w:cs="Arial" w:ascii="Arial" w:hAnsi="Arial"/>
          <w:sz w:val="22"/>
          <w:lang w:val="es-MX"/>
        </w:rPr>
        <w:t xml:space="preserve">Las BASES son gratuitas y estarán a su disposición en la página web del </w:t>
      </w:r>
      <w:r>
        <w:rPr>
          <w:rFonts w:cs="Arial" w:ascii="Arial" w:hAnsi="Arial"/>
          <w:b/>
          <w:sz w:val="22"/>
          <w:lang w:val="es-MX"/>
        </w:rPr>
        <w:t>ORGANISMO</w:t>
      </w:r>
      <w:r>
        <w:rPr>
          <w:rFonts w:cs="Arial" w:ascii="Arial" w:hAnsi="Arial"/>
          <w:sz w:val="22"/>
          <w:lang w:val="es-MX"/>
        </w:rPr>
        <w:t xml:space="preserve">, </w:t>
      </w:r>
      <w:r>
        <w:rPr>
          <w:rFonts w:cs="Arial" w:ascii="Arial" w:hAnsi="Arial"/>
          <w:color w:val="0070C0"/>
          <w:sz w:val="22"/>
          <w:szCs w:val="22"/>
          <w:u w:val="single"/>
          <w:lang w:val="es-MX"/>
        </w:rPr>
        <w:t>www.jalisco.gob.mx/es/prensa/convocatorias</w:t>
      </w:r>
      <w:r>
        <w:rPr>
          <w:rFonts w:cs="Arial" w:ascii="Arial" w:hAnsi="Arial"/>
          <w:sz w:val="22"/>
          <w:lang w:val="es-MX"/>
        </w:rPr>
        <w:t xml:space="preserve">, así como en la Dirección General de Administración del </w:t>
      </w:r>
      <w:r>
        <w:rPr>
          <w:rFonts w:cs="Arial" w:ascii="Arial" w:hAnsi="Arial"/>
          <w:b/>
          <w:sz w:val="22"/>
          <w:lang w:val="es-MX"/>
        </w:rPr>
        <w:t>ORGANISMO</w:t>
      </w:r>
      <w:r>
        <w:rPr>
          <w:rFonts w:cs="Arial" w:ascii="Arial" w:hAnsi="Arial"/>
          <w:sz w:val="22"/>
          <w:lang w:val="es-MX"/>
        </w:rPr>
        <w:t xml:space="preserve">, desde su publicación hasta un día antes del evento </w:t>
      </w:r>
      <w:r>
        <w:rPr>
          <w:rFonts w:cs="Arial" w:ascii="Arial" w:hAnsi="Arial"/>
          <w:i/>
          <w:sz w:val="22"/>
          <w:lang w:val="es-MX"/>
        </w:rPr>
        <w:t>‘</w:t>
      </w:r>
      <w:hyperlink w:anchor="_8.1._Presentación_de">
        <w:r>
          <w:rPr>
            <w:webHidden/>
            <w:rStyle w:val="EnlacedeInternet"/>
            <w:rFonts w:cs="Arial" w:ascii="Arial" w:hAnsi="Arial"/>
            <w:i/>
            <w:sz w:val="22"/>
          </w:rPr>
          <w:t>Presentación de propuestas técnicas y económicas</w:t>
        </w:r>
      </w:hyperlink>
      <w:r>
        <w:rPr>
          <w:sz w:val="18"/>
        </w:rPr>
        <w:t xml:space="preserve"> </w:t>
      </w:r>
      <w:r>
        <w:rPr>
          <w:rFonts w:cs="Arial" w:ascii="Arial" w:hAnsi="Arial"/>
          <w:i/>
          <w:sz w:val="22"/>
        </w:rPr>
        <w:t>’y, aperturas técnicas</w:t>
      </w:r>
      <w:r>
        <w:rPr>
          <w:rFonts w:cs="Arial" w:ascii="Arial" w:hAnsi="Arial"/>
          <w:sz w:val="22"/>
        </w:rPr>
        <w:t xml:space="preserve">, </w:t>
      </w:r>
      <w:r>
        <w:rPr>
          <w:rFonts w:cs="Arial" w:ascii="Arial" w:hAnsi="Arial"/>
          <w:sz w:val="22"/>
          <w:lang w:val="es-MX"/>
        </w:rPr>
        <w:t xml:space="preserve">en día hábil y un horario comprendido entre las 08:00 a las 16:00 horas. </w:t>
      </w:r>
      <w:r/>
    </w:p>
    <w:p>
      <w:pPr>
        <w:pStyle w:val="Normal"/>
        <w:spacing w:lineRule="auto" w:line="360" w:before="0" w:after="200"/>
        <w:ind w:firstLine="708"/>
        <w:jc w:val="both"/>
        <w:rPr>
          <w:sz w:val="22"/>
          <w:sz w:val="22"/>
          <w:rFonts w:ascii="Arial" w:hAnsi="Arial" w:cs="Arial"/>
          <w:lang w:val="es-MX"/>
        </w:rPr>
      </w:pPr>
      <w:r>
        <w:rPr>
          <w:rFonts w:cs="Arial" w:ascii="Arial" w:hAnsi="Arial"/>
          <w:sz w:val="22"/>
          <w:lang w:val="es-MX"/>
        </w:rPr>
        <w:t xml:space="preserve">Por lo anterior, es responsabilidad exclusiva del </w:t>
      </w:r>
      <w:r>
        <w:rPr>
          <w:rFonts w:cs="Arial" w:ascii="Arial" w:hAnsi="Arial"/>
          <w:b/>
          <w:sz w:val="22"/>
          <w:lang w:val="es-MX"/>
        </w:rPr>
        <w:t>PARTICIPANTE</w:t>
      </w:r>
      <w:r>
        <w:rPr>
          <w:rFonts w:cs="Arial" w:ascii="Arial" w:hAnsi="Arial"/>
          <w:sz w:val="22"/>
          <w:lang w:val="es-MX"/>
        </w:rPr>
        <w:t xml:space="preserve"> obtenerlas oportunamente.</w:t>
      </w:r>
      <w:r/>
    </w:p>
    <w:p>
      <w:pPr>
        <w:pStyle w:val="Normal"/>
        <w:spacing w:lineRule="auto" w:line="360" w:before="360" w:after="120"/>
        <w:ind w:left="709" w:hanging="709"/>
        <w:jc w:val="both"/>
        <w:rPr>
          <w:sz w:val="22"/>
          <w:i/>
          <w:b/>
          <w:sz w:val="22"/>
          <w:i/>
          <w:b/>
          <w:rFonts w:ascii="Arial" w:hAnsi="Arial" w:cs="Arial"/>
          <w:lang w:val="en-US"/>
        </w:rPr>
      </w:pPr>
      <w:r>
        <w:rPr>
          <w:rFonts w:cs="Arial" w:ascii="Arial" w:hAnsi="Arial"/>
          <w:b/>
          <w:i/>
          <w:sz w:val="22"/>
          <w:lang w:val="en-US"/>
        </w:rPr>
        <w:t>1.4</w:t>
        <w:tab/>
        <w:t>Inventario de la adquisición</w:t>
      </w:r>
      <w:r/>
    </w:p>
    <w:p>
      <w:pPr>
        <w:pStyle w:val="Normal"/>
        <w:widowControl w:val="false"/>
        <w:spacing w:lineRule="auto" w:line="360" w:before="0" w:after="120"/>
        <w:jc w:val="both"/>
        <w:rPr>
          <w:sz w:val="22"/>
          <w:sz w:val="22"/>
          <w:rFonts w:ascii="Arial" w:hAnsi="Arial" w:cs="Arial"/>
          <w:lang w:val="es-MX"/>
        </w:rPr>
      </w:pPr>
      <w:r>
        <w:rPr>
          <w:rFonts w:cs="Arial" w:ascii="Arial" w:hAnsi="Arial"/>
          <w:sz w:val="22"/>
          <w:lang w:val="es-MX"/>
        </w:rPr>
        <w:t xml:space="preserve">A continuación se relaciona, groso modo, los insumos que se requieren y la cantidad de los mismos, en el entendido que, las cantidades, especificaciones y características técnicas y de calidad, se encuentran detalladas en el </w:t>
      </w:r>
      <w:r>
        <w:rPr>
          <w:rFonts w:cs="Arial" w:ascii="Arial" w:hAnsi="Arial"/>
          <w:sz w:val="22"/>
          <w:u w:val="single"/>
          <w:lang w:val="es-MX"/>
        </w:rPr>
        <w:t>ANEXO 1</w:t>
      </w:r>
      <w:r>
        <w:rPr>
          <w:rFonts w:cs="Arial" w:ascii="Arial" w:hAnsi="Arial"/>
          <w:sz w:val="22"/>
          <w:lang w:val="es-MX"/>
        </w:rPr>
        <w:t>.</w:t>
      </w:r>
      <w:r/>
    </w:p>
    <w:p>
      <w:pPr>
        <w:pStyle w:val="Normal"/>
        <w:suppressAutoHyphens w:val="false"/>
        <w:rPr>
          <w:sz w:val="22"/>
          <w:sz w:val="22"/>
          <w:szCs w:val="20"/>
          <w:rFonts w:ascii="Arial" w:hAnsi="Arial" w:cs="Arial"/>
          <w:lang w:val="es-MX" w:eastAsia="ar-SA"/>
        </w:rPr>
      </w:pPr>
      <w:r>
        <w:rPr>
          <w:rFonts w:cs="Arial" w:ascii="Arial" w:hAnsi="Arial"/>
          <w:sz w:val="22"/>
          <w:lang w:val="es-MX"/>
        </w:rPr>
      </w:r>
      <w:r>
        <w:br w:type="page"/>
      </w:r>
      <w:r/>
    </w:p>
    <w:tbl>
      <w:tblPr>
        <w:tblStyle w:val="Tablaconcuadrcula"/>
        <w:tblW w:w="8930" w:type="dxa"/>
        <w:jc w:val="center"/>
        <w:tblInd w:w="0" w:type="dxa"/>
        <w:tblBorders/>
        <w:tblCellMar>
          <w:top w:w="0" w:type="dxa"/>
          <w:left w:w="108" w:type="dxa"/>
          <w:bottom w:w="0" w:type="dxa"/>
          <w:right w:w="108" w:type="dxa"/>
        </w:tblCellMar>
      </w:tblPr>
      <w:tblGrid>
        <w:gridCol w:w="7411"/>
        <w:gridCol w:w="1518"/>
      </w:tblGrid>
      <w:tr>
        <w:trPr>
          <w:tblHeader w:val="true"/>
          <w:trHeight w:val="510" w:hRule="atLeast"/>
        </w:trPr>
        <w:tc>
          <w:tcPr>
            <w:tcW w:w="7411" w:type="dxa"/>
            <w:tcBorders/>
            <w:shd w:color="auto" w:fill="C00000" w:val="clear"/>
            <w:tcMar>
              <w:left w:w="108" w:type="dxa"/>
            </w:tcMar>
            <w:vAlign w:val="center"/>
          </w:tcPr>
          <w:p>
            <w:pPr>
              <w:pStyle w:val="Normal"/>
              <w:pageBreakBefore/>
              <w:jc w:val="center"/>
              <w:rPr>
                <w:sz w:val="18"/>
                <w:b/>
                <w:sz w:val="18"/>
                <w:b/>
                <w:rFonts w:ascii="Arial" w:hAnsi="Arial" w:cs="Arial"/>
                <w:color w:val="FFFFFF" w:themeColor="background1"/>
                <w:lang w:val="es-MX"/>
              </w:rPr>
            </w:pPr>
            <w:r>
              <w:rPr>
                <w:rFonts w:cs="Arial" w:ascii="Arial" w:hAnsi="Arial"/>
                <w:b/>
                <w:color w:val="FFFFFF" w:themeColor="background1"/>
                <w:sz w:val="18"/>
                <w:szCs w:val="20"/>
                <w:lang w:val="es-MX"/>
              </w:rPr>
              <w:t>Descripción general</w:t>
            </w:r>
            <w:r/>
          </w:p>
        </w:tc>
        <w:tc>
          <w:tcPr>
            <w:tcW w:w="1518" w:type="dxa"/>
            <w:tcBorders/>
            <w:shd w:color="auto" w:fill="D9D9D9" w:themeFill="background1" w:themeFillShade="d9" w:val="clear"/>
            <w:tcMar>
              <w:left w:w="108" w:type="dxa"/>
            </w:tcMar>
            <w:vAlign w:val="center"/>
          </w:tcPr>
          <w:p>
            <w:pPr>
              <w:pStyle w:val="Normal"/>
              <w:jc w:val="center"/>
              <w:rPr>
                <w:sz w:val="18"/>
                <w:b/>
                <w:sz w:val="18"/>
                <w:b/>
                <w:rFonts w:ascii="Arial" w:hAnsi="Arial" w:cs="Arial"/>
                <w:lang w:val="es-MX"/>
              </w:rPr>
            </w:pPr>
            <w:r>
              <w:rPr>
                <w:rFonts w:cs="Arial" w:ascii="Arial" w:hAnsi="Arial"/>
                <w:b/>
                <w:sz w:val="18"/>
                <w:szCs w:val="20"/>
                <w:lang w:val="es-MX"/>
              </w:rPr>
              <w:t>Cantidades hasta</w:t>
            </w:r>
            <w:r/>
          </w:p>
        </w:tc>
      </w:tr>
      <w:tr>
        <w:trPr>
          <w:trHeight w:val="454" w:hRule="atLeast"/>
        </w:trPr>
        <w:tc>
          <w:tcPr>
            <w:tcW w:w="7411" w:type="dxa"/>
            <w:tcBorders/>
            <w:shd w:fill="auto" w:val="clear"/>
            <w:tcMar>
              <w:left w:w="108" w:type="dxa"/>
            </w:tcMar>
            <w:vAlign w:val="center"/>
          </w:tcPr>
          <w:p>
            <w:pPr>
              <w:pStyle w:val="Normal"/>
              <w:rPr>
                <w:rFonts w:ascii="Arial" w:hAnsi="Arial" w:cs="Arial"/>
                <w:lang w:val="es-MX"/>
              </w:rPr>
            </w:pPr>
            <w:r>
              <w:rPr>
                <w:rFonts w:cs="Arial" w:ascii="Arial" w:hAnsi="Arial"/>
                <w:szCs w:val="20"/>
                <w:lang w:val="es-MX"/>
              </w:rPr>
              <w:t>Biológico para vacuna (diferentes tipos)</w:t>
            </w:r>
            <w:r/>
          </w:p>
        </w:tc>
        <w:tc>
          <w:tcPr>
            <w:tcW w:w="1518" w:type="dxa"/>
            <w:tcBorders/>
            <w:shd w:fill="auto" w:val="clear"/>
            <w:tcMar>
              <w:left w:w="108" w:type="dxa"/>
            </w:tcMar>
            <w:vAlign w:val="center"/>
          </w:tcPr>
          <w:p>
            <w:pPr>
              <w:pStyle w:val="Normal"/>
              <w:ind w:right="218" w:hanging="0"/>
              <w:jc w:val="right"/>
              <w:rPr>
                <w:rFonts w:ascii="Arial" w:hAnsi="Arial" w:cs="Arial"/>
                <w:lang w:val="es-MX"/>
              </w:rPr>
            </w:pPr>
            <w:r>
              <w:rPr>
                <w:rFonts w:cs="Arial" w:ascii="Arial" w:hAnsi="Arial"/>
                <w:szCs w:val="20"/>
                <w:lang w:val="es-MX"/>
              </w:rPr>
              <w:t>1´008,000</w:t>
            </w:r>
            <w:r/>
          </w:p>
        </w:tc>
      </w:tr>
      <w:tr>
        <w:trPr>
          <w:trHeight w:val="454" w:hRule="atLeast"/>
        </w:trPr>
        <w:tc>
          <w:tcPr>
            <w:tcW w:w="7411" w:type="dxa"/>
            <w:tcBorders/>
            <w:shd w:fill="auto" w:val="clear"/>
            <w:tcMar>
              <w:left w:w="108" w:type="dxa"/>
            </w:tcMar>
            <w:vAlign w:val="center"/>
          </w:tcPr>
          <w:p>
            <w:pPr>
              <w:pStyle w:val="Normal"/>
              <w:rPr>
                <w:rFonts w:ascii="Arial" w:hAnsi="Arial" w:cs="Arial"/>
                <w:lang w:val="es-MX"/>
              </w:rPr>
            </w:pPr>
            <w:r>
              <w:rPr>
                <w:rFonts w:cs="Arial" w:ascii="Arial" w:hAnsi="Arial"/>
                <w:szCs w:val="20"/>
                <w:lang w:val="es-MX"/>
              </w:rPr>
              <w:t>Jeringas  (diferentes tipos) en cajas de 50 piezas</w:t>
            </w:r>
            <w:r/>
          </w:p>
        </w:tc>
        <w:tc>
          <w:tcPr>
            <w:tcW w:w="1518" w:type="dxa"/>
            <w:tcBorders/>
            <w:shd w:fill="auto" w:val="clear"/>
            <w:tcMar>
              <w:left w:w="108" w:type="dxa"/>
            </w:tcMar>
            <w:vAlign w:val="center"/>
          </w:tcPr>
          <w:p>
            <w:pPr>
              <w:pStyle w:val="Normal"/>
              <w:ind w:right="218" w:hanging="0"/>
              <w:jc w:val="right"/>
              <w:rPr>
                <w:rFonts w:ascii="Arial" w:hAnsi="Arial" w:cs="Arial"/>
                <w:lang w:val="es-MX"/>
              </w:rPr>
            </w:pPr>
            <w:r>
              <w:rPr>
                <w:rFonts w:cs="Arial" w:ascii="Arial" w:hAnsi="Arial"/>
                <w:szCs w:val="20"/>
                <w:lang w:val="es-MX"/>
              </w:rPr>
              <w:t>108,028</w:t>
            </w:r>
            <w:r/>
          </w:p>
        </w:tc>
      </w:tr>
      <w:tr>
        <w:trPr>
          <w:trHeight w:val="454" w:hRule="atLeast"/>
        </w:trPr>
        <w:tc>
          <w:tcPr>
            <w:tcW w:w="7411" w:type="dxa"/>
            <w:tcBorders/>
            <w:shd w:fill="auto" w:val="clear"/>
            <w:tcMar>
              <w:left w:w="108" w:type="dxa"/>
            </w:tcMar>
            <w:vAlign w:val="center"/>
          </w:tcPr>
          <w:p>
            <w:pPr>
              <w:pStyle w:val="Normal"/>
              <w:rPr>
                <w:rFonts w:ascii="Arial" w:hAnsi="Arial" w:cs="Arial"/>
                <w:lang w:val="es-MX"/>
              </w:rPr>
            </w:pPr>
            <w:r>
              <w:rPr>
                <w:rFonts w:cs="Arial" w:ascii="Arial" w:hAnsi="Arial"/>
                <w:szCs w:val="20"/>
                <w:lang w:val="es-MX"/>
              </w:rPr>
              <w:t>Termómetros (diferentes tipos)</w:t>
            </w:r>
            <w:r/>
          </w:p>
        </w:tc>
        <w:tc>
          <w:tcPr>
            <w:tcW w:w="1518" w:type="dxa"/>
            <w:tcBorders/>
            <w:shd w:fill="auto" w:val="clear"/>
            <w:tcMar>
              <w:left w:w="108" w:type="dxa"/>
            </w:tcMar>
            <w:vAlign w:val="center"/>
          </w:tcPr>
          <w:p>
            <w:pPr>
              <w:pStyle w:val="Normal"/>
              <w:ind w:right="218" w:hanging="0"/>
              <w:jc w:val="right"/>
              <w:rPr>
                <w:rFonts w:ascii="Arial" w:hAnsi="Arial" w:cs="Arial"/>
                <w:lang w:val="es-MX"/>
              </w:rPr>
            </w:pPr>
            <w:r>
              <w:rPr>
                <w:rFonts w:cs="Arial" w:ascii="Arial" w:hAnsi="Arial"/>
                <w:szCs w:val="20"/>
                <w:lang w:val="es-MX"/>
              </w:rPr>
              <w:t>4,726</w:t>
            </w:r>
            <w:r/>
          </w:p>
        </w:tc>
      </w:tr>
      <w:tr>
        <w:trPr>
          <w:trHeight w:val="454" w:hRule="atLeast"/>
        </w:trPr>
        <w:tc>
          <w:tcPr>
            <w:tcW w:w="7411" w:type="dxa"/>
            <w:tcBorders/>
            <w:shd w:fill="auto" w:val="clear"/>
            <w:tcMar>
              <w:left w:w="108" w:type="dxa"/>
            </w:tcMar>
            <w:vAlign w:val="center"/>
          </w:tcPr>
          <w:p>
            <w:pPr>
              <w:pStyle w:val="Normal"/>
              <w:rPr>
                <w:rFonts w:ascii="Arial" w:hAnsi="Arial" w:cs="Arial"/>
                <w:lang w:val="es-MX"/>
              </w:rPr>
            </w:pPr>
            <w:r>
              <w:rPr>
                <w:rFonts w:cs="Arial" w:ascii="Arial" w:hAnsi="Arial"/>
                <w:szCs w:val="20"/>
                <w:lang w:val="es-MX"/>
              </w:rPr>
              <w:t>Termos para transporte y conservación de vacunas (diferentes capacidades)</w:t>
            </w:r>
            <w:r/>
          </w:p>
        </w:tc>
        <w:tc>
          <w:tcPr>
            <w:tcW w:w="1518" w:type="dxa"/>
            <w:tcBorders/>
            <w:shd w:fill="auto" w:val="clear"/>
            <w:tcMar>
              <w:left w:w="108" w:type="dxa"/>
            </w:tcMar>
            <w:vAlign w:val="center"/>
          </w:tcPr>
          <w:p>
            <w:pPr>
              <w:pStyle w:val="Normal"/>
              <w:ind w:right="218" w:hanging="0"/>
              <w:jc w:val="right"/>
              <w:rPr>
                <w:rFonts w:ascii="Arial" w:hAnsi="Arial" w:cs="Arial"/>
                <w:lang w:val="es-MX"/>
              </w:rPr>
            </w:pPr>
            <w:r>
              <w:rPr>
                <w:rFonts w:cs="Arial" w:ascii="Arial" w:hAnsi="Arial"/>
                <w:szCs w:val="20"/>
                <w:lang w:val="es-MX"/>
              </w:rPr>
              <w:t>1,936</w:t>
            </w:r>
            <w:r/>
          </w:p>
        </w:tc>
      </w:tr>
      <w:tr>
        <w:trPr>
          <w:trHeight w:val="454" w:hRule="atLeast"/>
        </w:trPr>
        <w:tc>
          <w:tcPr>
            <w:tcW w:w="7411" w:type="dxa"/>
            <w:tcBorders/>
            <w:shd w:fill="auto" w:val="clear"/>
            <w:tcMar>
              <w:left w:w="108" w:type="dxa"/>
            </w:tcMar>
            <w:vAlign w:val="center"/>
          </w:tcPr>
          <w:p>
            <w:pPr>
              <w:pStyle w:val="Normal"/>
              <w:rPr>
                <w:rFonts w:ascii="Arial" w:hAnsi="Arial" w:cs="Arial"/>
                <w:lang w:val="es-MX"/>
              </w:rPr>
            </w:pPr>
            <w:r>
              <w:rPr>
                <w:rFonts w:cs="Arial" w:ascii="Arial" w:hAnsi="Arial"/>
                <w:szCs w:val="20"/>
                <w:lang w:val="es-MX"/>
              </w:rPr>
              <w:t>Refrigerantes para Termo</w:t>
            </w:r>
            <w:r/>
          </w:p>
        </w:tc>
        <w:tc>
          <w:tcPr>
            <w:tcW w:w="1518" w:type="dxa"/>
            <w:tcBorders/>
            <w:shd w:fill="auto" w:val="clear"/>
            <w:tcMar>
              <w:left w:w="108" w:type="dxa"/>
            </w:tcMar>
            <w:vAlign w:val="center"/>
          </w:tcPr>
          <w:p>
            <w:pPr>
              <w:pStyle w:val="Normal"/>
              <w:ind w:right="218" w:hanging="0"/>
              <w:jc w:val="right"/>
              <w:rPr>
                <w:rFonts w:ascii="Arial" w:hAnsi="Arial" w:cs="Arial"/>
                <w:lang w:val="es-MX"/>
              </w:rPr>
            </w:pPr>
            <w:r>
              <w:rPr>
                <w:rFonts w:cs="Arial" w:ascii="Arial" w:hAnsi="Arial"/>
                <w:szCs w:val="20"/>
                <w:lang w:val="es-MX"/>
              </w:rPr>
              <w:t>4,016</w:t>
            </w:r>
            <w:r/>
          </w:p>
        </w:tc>
      </w:tr>
      <w:tr>
        <w:trPr>
          <w:trHeight w:val="454" w:hRule="atLeast"/>
        </w:trPr>
        <w:tc>
          <w:tcPr>
            <w:tcW w:w="7411" w:type="dxa"/>
            <w:tcBorders/>
            <w:shd w:fill="auto" w:val="clear"/>
            <w:tcMar>
              <w:left w:w="108" w:type="dxa"/>
            </w:tcMar>
            <w:vAlign w:val="center"/>
          </w:tcPr>
          <w:p>
            <w:pPr>
              <w:pStyle w:val="Normal"/>
              <w:rPr>
                <w:rFonts w:ascii="Arial" w:hAnsi="Arial" w:cs="Arial"/>
                <w:lang w:val="es-MX"/>
              </w:rPr>
            </w:pPr>
            <w:r>
              <w:rPr>
                <w:rFonts w:cs="Arial" w:ascii="Arial" w:hAnsi="Arial"/>
                <w:szCs w:val="20"/>
                <w:lang w:val="es-MX"/>
              </w:rPr>
              <w:t>Canastilla clasificadora de vacunas</w:t>
            </w:r>
            <w:r/>
          </w:p>
        </w:tc>
        <w:tc>
          <w:tcPr>
            <w:tcW w:w="1518" w:type="dxa"/>
            <w:tcBorders/>
            <w:shd w:fill="auto" w:val="clear"/>
            <w:tcMar>
              <w:left w:w="108" w:type="dxa"/>
            </w:tcMar>
            <w:vAlign w:val="center"/>
          </w:tcPr>
          <w:p>
            <w:pPr>
              <w:pStyle w:val="Normal"/>
              <w:ind w:right="218" w:hanging="0"/>
              <w:jc w:val="right"/>
              <w:rPr>
                <w:rFonts w:ascii="Arial" w:hAnsi="Arial" w:cs="Arial"/>
                <w:lang w:val="es-MX"/>
              </w:rPr>
            </w:pPr>
            <w:r>
              <w:rPr>
                <w:rFonts w:cs="Arial" w:ascii="Arial" w:hAnsi="Arial"/>
                <w:szCs w:val="20"/>
                <w:lang w:val="es-MX"/>
              </w:rPr>
              <w:t>2,324</w:t>
            </w:r>
            <w:r/>
          </w:p>
        </w:tc>
      </w:tr>
      <w:tr>
        <w:trPr>
          <w:trHeight w:val="454" w:hRule="atLeast"/>
        </w:trPr>
        <w:tc>
          <w:tcPr>
            <w:tcW w:w="7411" w:type="dxa"/>
            <w:tcBorders/>
            <w:shd w:fill="auto" w:val="clear"/>
            <w:tcMar>
              <w:left w:w="108" w:type="dxa"/>
            </w:tcMar>
            <w:vAlign w:val="center"/>
          </w:tcPr>
          <w:p>
            <w:pPr>
              <w:pStyle w:val="Normal"/>
              <w:rPr>
                <w:rFonts w:ascii="Arial" w:hAnsi="Arial" w:cs="Arial"/>
                <w:lang w:val="es-MX"/>
              </w:rPr>
            </w:pPr>
            <w:r>
              <w:rPr>
                <w:rFonts w:cs="Arial" w:ascii="Arial" w:hAnsi="Arial"/>
                <w:szCs w:val="20"/>
                <w:lang w:val="es-MX"/>
              </w:rPr>
              <w:t>Refrigerador para Vacunas</w:t>
            </w:r>
            <w:r/>
          </w:p>
        </w:tc>
        <w:tc>
          <w:tcPr>
            <w:tcW w:w="1518" w:type="dxa"/>
            <w:tcBorders/>
            <w:shd w:fill="auto" w:val="clear"/>
            <w:tcMar>
              <w:left w:w="108" w:type="dxa"/>
            </w:tcMar>
            <w:vAlign w:val="center"/>
          </w:tcPr>
          <w:p>
            <w:pPr>
              <w:pStyle w:val="Normal"/>
              <w:ind w:right="218" w:hanging="0"/>
              <w:jc w:val="right"/>
              <w:rPr>
                <w:rFonts w:ascii="Arial" w:hAnsi="Arial" w:cs="Arial"/>
                <w:lang w:val="es-MX"/>
              </w:rPr>
            </w:pPr>
            <w:r>
              <w:rPr>
                <w:rFonts w:cs="Arial" w:ascii="Arial" w:hAnsi="Arial"/>
                <w:szCs w:val="20"/>
                <w:lang w:val="es-MX"/>
              </w:rPr>
              <w:t>1</w:t>
            </w:r>
            <w:r/>
          </w:p>
        </w:tc>
      </w:tr>
    </w:tbl>
    <w:p>
      <w:pPr>
        <w:pStyle w:val="Normal"/>
        <w:spacing w:lineRule="auto" w:line="360" w:before="480" w:after="0"/>
        <w:ind w:left="709" w:hanging="709"/>
        <w:jc w:val="both"/>
        <w:rPr>
          <w:sz w:val="22"/>
          <w:i/>
          <w:b/>
          <w:sz w:val="22"/>
          <w:i/>
          <w:b/>
          <w:szCs w:val="20"/>
          <w:rFonts w:ascii="Arial" w:hAnsi="Arial" w:cs="Arial"/>
          <w:lang w:val="es-MX" w:eastAsia="ar-SA"/>
        </w:rPr>
      </w:pPr>
      <w:r>
        <w:rPr>
          <w:rFonts w:cs="Arial" w:ascii="Arial" w:hAnsi="Arial"/>
          <w:b/>
          <w:i/>
          <w:sz w:val="22"/>
          <w:lang w:val="es-MX"/>
        </w:rPr>
      </w:r>
      <w:r/>
    </w:p>
    <w:p>
      <w:pPr>
        <w:pStyle w:val="Normal"/>
        <w:spacing w:lineRule="auto" w:line="360" w:before="480" w:after="0"/>
        <w:ind w:left="709" w:hanging="709"/>
        <w:jc w:val="both"/>
        <w:rPr>
          <w:sz w:val="22"/>
          <w:sz w:val="22"/>
          <w:rFonts w:ascii="Arial" w:hAnsi="Arial" w:cs="Arial"/>
          <w:color w:val="0070C0"/>
          <w:lang w:val="es-MX"/>
        </w:rPr>
      </w:pPr>
      <w:r>
        <w:rPr>
          <w:rFonts w:cs="Arial" w:ascii="Arial" w:hAnsi="Arial"/>
          <w:b/>
          <w:i/>
          <w:sz w:val="22"/>
          <w:lang w:val="es-MX"/>
        </w:rPr>
        <w:t>1.5</w:t>
        <w:tab/>
        <w:t xml:space="preserve">Muestra física </w:t>
      </w:r>
      <w:r>
        <w:rPr>
          <w:rFonts w:cs="Arial" w:ascii="Arial" w:hAnsi="Arial"/>
          <w:color w:val="0070C0"/>
          <w:sz w:val="22"/>
          <w:lang w:val="es-MX"/>
        </w:rPr>
        <w:t>(No Aplica)</w:t>
      </w:r>
      <w:r/>
    </w:p>
    <w:p>
      <w:pPr>
        <w:pStyle w:val="Normal"/>
        <w:spacing w:lineRule="auto" w:line="360" w:before="120" w:after="120"/>
        <w:jc w:val="both"/>
        <w:rPr>
          <w:sz w:val="22"/>
          <w:sz w:val="22"/>
          <w:szCs w:val="22"/>
          <w:rFonts w:ascii="Arial" w:hAnsi="Arial" w:cs="Arial"/>
          <w:color w:val="0070C0"/>
        </w:rPr>
      </w:pPr>
      <w:r>
        <w:rPr>
          <w:rFonts w:cs="Arial" w:ascii="Arial" w:hAnsi="Arial"/>
          <w:color w:val="0070C0"/>
          <w:sz w:val="22"/>
          <w:szCs w:val="22"/>
        </w:rPr>
        <w:t xml:space="preserve">El presente proceso, requiere de muestras físicas de cada uno de los renglones solicitados en el </w:t>
      </w:r>
      <w:r>
        <w:rPr>
          <w:rFonts w:cs="Arial" w:ascii="Arial" w:hAnsi="Arial"/>
          <w:color w:val="0070C0"/>
          <w:sz w:val="22"/>
          <w:szCs w:val="22"/>
          <w:u w:val="single"/>
        </w:rPr>
        <w:t>ANEXO 1</w:t>
      </w:r>
      <w:r>
        <w:rPr>
          <w:rFonts w:cs="Arial" w:ascii="Arial" w:hAnsi="Arial"/>
          <w:color w:val="0070C0"/>
          <w:sz w:val="22"/>
          <w:szCs w:val="22"/>
        </w:rPr>
        <w:t xml:space="preserve">, los cuales se depositarán en el </w:t>
      </w:r>
      <w:r>
        <w:rPr>
          <w:rFonts w:cs="Arial" w:ascii="Arial" w:hAnsi="Arial"/>
          <w:b/>
          <w:bCs/>
          <w:color w:val="0070C0"/>
          <w:sz w:val="22"/>
          <w:szCs w:val="22"/>
        </w:rPr>
        <w:t xml:space="preserve">LUGAR DE LA ENTREGA </w:t>
      </w:r>
      <w:r>
        <w:rPr>
          <w:rFonts w:cs="Arial" w:ascii="Arial" w:hAnsi="Arial"/>
          <w:color w:val="0070C0"/>
          <w:sz w:val="22"/>
          <w:szCs w:val="22"/>
        </w:rPr>
        <w:t xml:space="preserve">mediante las especificaciones de entrega señaladas en el </w:t>
      </w:r>
      <w:r>
        <w:rPr>
          <w:rFonts w:cs="Arial" w:ascii="Arial" w:hAnsi="Arial"/>
          <w:color w:val="0070C0"/>
          <w:sz w:val="22"/>
          <w:szCs w:val="22"/>
          <w:u w:val="single"/>
        </w:rPr>
        <w:t>ANEXO xxx</w:t>
      </w:r>
      <w:r>
        <w:rPr>
          <w:rFonts w:cs="Arial" w:ascii="Arial" w:hAnsi="Arial"/>
          <w:color w:val="0070C0"/>
          <w:sz w:val="22"/>
          <w:szCs w:val="22"/>
        </w:rPr>
        <w:t xml:space="preserve"> y bajo los siguientes lineamientos:</w:t>
      </w:r>
      <w:r/>
    </w:p>
    <w:p>
      <w:pPr>
        <w:pStyle w:val="Prrafodelista1"/>
        <w:numPr>
          <w:ilvl w:val="0"/>
          <w:numId w:val="27"/>
        </w:numPr>
        <w:spacing w:lineRule="auto" w:line="336" w:before="280" w:after="80"/>
        <w:ind w:left="567" w:hanging="567"/>
        <w:jc w:val="both"/>
        <w:rPr>
          <w:rFonts w:ascii="Arial" w:hAnsi="Arial" w:cs="Arial"/>
          <w:color w:val="0070C0"/>
        </w:rPr>
      </w:pPr>
      <w:r>
        <w:rPr>
          <w:rFonts w:cs="Arial" w:ascii="Arial" w:hAnsi="Arial"/>
          <w:color w:val="0070C0"/>
        </w:rPr>
        <w:t xml:space="preserve">La fecha de entrega será la que se establece en la cuarta línea de la tabla del </w:t>
      </w:r>
      <w:r>
        <w:rPr>
          <w:rFonts w:cs="Arial" w:ascii="Arial" w:hAnsi="Arial"/>
          <w:color w:val="0070C0"/>
          <w:u w:val="single"/>
        </w:rPr>
        <w:t>Punto</w:t>
      </w:r>
      <w:r>
        <w:rPr>
          <w:rFonts w:cs="Arial" w:ascii="Arial" w:hAnsi="Arial"/>
          <w:color w:val="0070C0"/>
        </w:rPr>
        <w:t xml:space="preserve"> </w:t>
      </w:r>
      <w:r>
        <w:rPr>
          <w:rFonts w:cs="Arial" w:ascii="Arial" w:hAnsi="Arial"/>
          <w:color w:val="0070C0"/>
          <w:u w:val="single"/>
        </w:rPr>
        <w:t>2</w:t>
      </w:r>
      <w:r>
        <w:rPr>
          <w:rFonts w:cs="Arial" w:ascii="Arial" w:hAnsi="Arial"/>
          <w:color w:val="0070C0"/>
        </w:rPr>
        <w:t xml:space="preserve"> (Eventos del Proceso)</w:t>
      </w:r>
      <w:r/>
    </w:p>
    <w:p>
      <w:pPr>
        <w:pStyle w:val="Prrafodelista1"/>
        <w:numPr>
          <w:ilvl w:val="0"/>
          <w:numId w:val="27"/>
        </w:numPr>
        <w:spacing w:lineRule="auto" w:line="336" w:before="280" w:after="80"/>
        <w:ind w:left="567" w:hanging="567"/>
        <w:jc w:val="both"/>
        <w:rPr>
          <w:rFonts w:ascii="Arial" w:hAnsi="Arial" w:cs="Arial"/>
          <w:color w:val="0070C0"/>
        </w:rPr>
      </w:pPr>
      <w:r>
        <w:rPr>
          <w:rFonts w:cs="Arial" w:ascii="Arial" w:hAnsi="Arial"/>
          <w:color w:val="0070C0"/>
        </w:rPr>
        <w:t xml:space="preserve">Las muestras físicas deberán coincidir con las especificaciones técnicas establecidas en el </w:t>
      </w:r>
      <w:r>
        <w:rPr>
          <w:rFonts w:cs="Arial" w:ascii="Arial" w:hAnsi="Arial"/>
          <w:color w:val="0070C0"/>
          <w:u w:val="single"/>
        </w:rPr>
        <w:t>ANEXO 1</w:t>
      </w:r>
      <w:r>
        <w:rPr>
          <w:rFonts w:cs="Arial" w:ascii="Arial" w:hAnsi="Arial"/>
          <w:color w:val="0070C0"/>
        </w:rPr>
        <w:t xml:space="preserve">. </w:t>
      </w:r>
      <w:r/>
    </w:p>
    <w:p>
      <w:pPr>
        <w:pStyle w:val="Prrafodelista1"/>
        <w:numPr>
          <w:ilvl w:val="0"/>
          <w:numId w:val="27"/>
        </w:numPr>
        <w:spacing w:lineRule="auto" w:line="336" w:before="280" w:after="80"/>
        <w:ind w:left="567" w:hanging="567"/>
        <w:jc w:val="both"/>
        <w:rPr>
          <w:rFonts w:ascii="Arial" w:hAnsi="Arial" w:cs="Arial"/>
          <w:color w:val="0070C0"/>
        </w:rPr>
      </w:pPr>
      <w:r>
        <w:rPr>
          <w:rFonts w:cs="Arial" w:ascii="Arial" w:hAnsi="Arial"/>
          <w:color w:val="0070C0"/>
        </w:rPr>
        <w:t>La entrega la realizará el representante legal de la empresa.</w:t>
      </w:r>
      <w:r/>
    </w:p>
    <w:p>
      <w:pPr>
        <w:pStyle w:val="Prrafodelista1"/>
        <w:spacing w:lineRule="auto" w:line="336" w:beforeAutospacing="0" w:before="120" w:after="120"/>
        <w:ind w:left="0" w:firstLine="709"/>
        <w:jc w:val="both"/>
        <w:rPr>
          <w:rFonts w:ascii="Arial" w:hAnsi="Arial" w:cs="Arial"/>
          <w:color w:val="0070C0"/>
        </w:rPr>
      </w:pPr>
      <w:r>
        <w:rPr>
          <w:rFonts w:cs="Arial" w:ascii="Arial" w:hAnsi="Arial"/>
          <w:color w:val="0070C0"/>
        </w:rPr>
        <w:t xml:space="preserve">Una vez entregadas las muestras físicas, el </w:t>
      </w:r>
      <w:r>
        <w:rPr>
          <w:rFonts w:cs="Arial" w:ascii="Arial" w:hAnsi="Arial"/>
          <w:b/>
          <w:bCs/>
          <w:color w:val="0070C0"/>
        </w:rPr>
        <w:t>ÁREA TÉCNICA</w:t>
      </w:r>
      <w:r>
        <w:rPr>
          <w:rFonts w:cs="Arial" w:ascii="Arial" w:hAnsi="Arial"/>
          <w:color w:val="0070C0"/>
        </w:rPr>
        <w:t xml:space="preserve"> emitirá los dictámenes de cumplimiento de muestras, con apego a las bases; y entregará a la </w:t>
      </w:r>
      <w:r>
        <w:rPr>
          <w:rFonts w:cs="Arial" w:ascii="Arial" w:hAnsi="Arial"/>
          <w:b/>
          <w:bCs/>
          <w:color w:val="0070C0"/>
        </w:rPr>
        <w:t>COMISIÓN</w:t>
      </w:r>
      <w:r>
        <w:rPr>
          <w:rFonts w:cs="Arial" w:ascii="Arial" w:hAnsi="Arial"/>
          <w:color w:val="0070C0"/>
        </w:rPr>
        <w:t xml:space="preserve"> para su decisión correspondiente.</w:t>
      </w:r>
      <w:r/>
    </w:p>
    <w:p>
      <w:pPr>
        <w:pStyle w:val="Normal"/>
        <w:rPr>
          <w:sz w:val="22"/>
          <w:sz w:val="22"/>
          <w:szCs w:val="22"/>
          <w:rFonts w:ascii="Arial" w:hAnsi="Arial" w:cs="Arial"/>
          <w:lang w:val="es-ES" w:eastAsia="ar-SA"/>
        </w:rPr>
      </w:pPr>
      <w:r>
        <w:rPr>
          <w:rFonts w:cs="Arial" w:ascii="Arial" w:hAnsi="Arial"/>
          <w:sz w:val="22"/>
          <w:szCs w:val="22"/>
        </w:rPr>
      </w:r>
      <w:r>
        <w:br w:type="page"/>
      </w:r>
      <w:r/>
    </w:p>
    <w:p>
      <w:pPr>
        <w:pStyle w:val="Normal"/>
        <w:rPr>
          <w:sz w:val="22"/>
          <w:sz w:val="22"/>
          <w:szCs w:val="22"/>
          <w:rFonts w:ascii="Arial" w:hAnsi="Arial" w:cs="Arial"/>
          <w:lang w:val="es-ES" w:eastAsia="ar-SA"/>
        </w:rPr>
      </w:pPr>
      <w:r>
        <w:rPr>
          <w:rFonts w:cs="Arial" w:ascii="Arial" w:hAnsi="Arial"/>
          <w:sz w:val="22"/>
          <w:szCs w:val="22"/>
        </w:rPr>
      </w:r>
      <w:r/>
    </w:p>
    <w:p>
      <w:pPr>
        <w:pStyle w:val="Encabezado1"/>
        <w:spacing w:before="360" w:after="360"/>
        <w:ind w:left="709" w:hanging="709"/>
        <w:rPr>
          <w:sz w:val="24"/>
          <w:sz w:val="24"/>
          <w:lang w:val="en-US"/>
        </w:rPr>
      </w:pPr>
      <w:r>
        <w:rPr>
          <w:sz w:val="24"/>
          <w:lang w:val="en-US"/>
        </w:rPr>
        <w:t>2.-</w:t>
        <w:tab/>
        <w:t>Eventos del Proceso</w:t>
      </w:r>
      <w:r/>
    </w:p>
    <w:p>
      <w:pPr>
        <w:pStyle w:val="Normal"/>
        <w:spacing w:lineRule="auto" w:line="312" w:before="0" w:after="120"/>
        <w:jc w:val="both"/>
        <w:rPr>
          <w:sz w:val="22"/>
          <w:sz w:val="22"/>
          <w:rFonts w:ascii="Arial" w:hAnsi="Arial" w:cs="Arial"/>
          <w:lang w:val="es-MX"/>
        </w:rPr>
      </w:pPr>
      <w:r>
        <w:rPr>
          <w:rFonts w:cs="Arial" w:ascii="Arial" w:hAnsi="Arial"/>
          <w:sz w:val="22"/>
          <w:lang w:val="es-MX"/>
        </w:rPr>
        <w:t xml:space="preserve">El </w:t>
      </w:r>
      <w:r>
        <w:rPr>
          <w:rFonts w:cs="Arial" w:ascii="Arial" w:hAnsi="Arial"/>
          <w:b/>
          <w:sz w:val="22"/>
          <w:lang w:val="es-MX"/>
        </w:rPr>
        <w:t>PROCESO</w:t>
      </w:r>
      <w:r>
        <w:rPr>
          <w:rFonts w:cs="Arial" w:ascii="Arial" w:hAnsi="Arial"/>
          <w:sz w:val="22"/>
          <w:lang w:val="es-MX"/>
        </w:rPr>
        <w:t xml:space="preserve"> debe sujetarse a la siguiente tabla, en ella, se establecen: los eventos a realizar, el lugar donde se desarrollarán y, la fecha y hora en la que tendrán que efectuarse.</w:t>
      </w:r>
      <w:r/>
    </w:p>
    <w:tbl>
      <w:tblPr>
        <w:tblW w:w="11057" w:type="dxa"/>
        <w:jc w:val="left"/>
        <w:tblInd w:w="-1915" w:type="dxa"/>
        <w:tblBorders>
          <w:top w:val="single" w:sz="4" w:space="0" w:color="000001"/>
          <w:left w:val="single" w:sz="4" w:space="0" w:color="000001"/>
          <w:bottom w:val="single" w:sz="4" w:space="0" w:color="000001"/>
          <w:insideH w:val="single" w:sz="4" w:space="0" w:color="000001"/>
        </w:tblBorders>
        <w:tblCellMar>
          <w:top w:w="0" w:type="dxa"/>
          <w:left w:w="65" w:type="dxa"/>
          <w:bottom w:w="0" w:type="dxa"/>
          <w:right w:w="70" w:type="dxa"/>
        </w:tblCellMar>
      </w:tblPr>
      <w:tblGrid>
        <w:gridCol w:w="2977"/>
        <w:gridCol w:w="4536"/>
        <w:gridCol w:w="3544"/>
      </w:tblGrid>
      <w:tr>
        <w:trPr>
          <w:tblHeader w:val="true"/>
          <w:trHeight w:val="312" w:hRule="atLeast"/>
        </w:trPr>
        <w:tc>
          <w:tcPr>
            <w:tcW w:w="2977" w:type="dxa"/>
            <w:tcBorders>
              <w:top w:val="single" w:sz="4" w:space="0" w:color="000001"/>
              <w:left w:val="single" w:sz="4" w:space="0" w:color="000001"/>
              <w:bottom w:val="single" w:sz="4" w:space="0" w:color="000001"/>
              <w:insideH w:val="single" w:sz="4" w:space="0" w:color="000001"/>
            </w:tcBorders>
            <w:shd w:color="auto" w:fill="A50021" w:val="clear"/>
            <w:tcMar>
              <w:left w:w="65" w:type="dxa"/>
            </w:tcMar>
            <w:vAlign w:val="center"/>
          </w:tcPr>
          <w:p>
            <w:pPr>
              <w:pStyle w:val="Normal"/>
              <w:jc w:val="center"/>
              <w:rPr>
                <w:sz w:val="16"/>
                <w:b/>
                <w:sz w:val="16"/>
                <w:b/>
                <w:rFonts w:ascii="Arial" w:hAnsi="Arial" w:cs="Arial"/>
                <w:color w:val="FFFFFF" w:themeColor="background1"/>
              </w:rPr>
            </w:pPr>
            <w:r>
              <w:rPr>
                <w:rFonts w:cs="Arial" w:ascii="Arial" w:hAnsi="Arial"/>
                <w:b/>
                <w:color w:val="FFFFFF" w:themeColor="background1"/>
                <w:sz w:val="16"/>
              </w:rPr>
              <w:t>EVENTOS DEL PROCESO</w:t>
            </w:r>
            <w:r/>
          </w:p>
        </w:tc>
        <w:tc>
          <w:tcPr>
            <w:tcW w:w="4536" w:type="dxa"/>
            <w:tcBorders>
              <w:top w:val="single" w:sz="4" w:space="0" w:color="000001"/>
              <w:left w:val="single" w:sz="4" w:space="0" w:color="000001"/>
              <w:bottom w:val="single" w:sz="4" w:space="0" w:color="000001"/>
              <w:insideH w:val="single" w:sz="4" w:space="0" w:color="000001"/>
            </w:tcBorders>
            <w:shd w:color="auto" w:fill="A50021" w:val="clear"/>
            <w:tcMar>
              <w:left w:w="65" w:type="dxa"/>
            </w:tcMar>
            <w:vAlign w:val="center"/>
          </w:tcPr>
          <w:p>
            <w:pPr>
              <w:pStyle w:val="Normal"/>
              <w:jc w:val="center"/>
              <w:rPr>
                <w:sz w:val="16"/>
                <w:b/>
                <w:sz w:val="16"/>
                <w:b/>
                <w:rFonts w:ascii="Arial" w:hAnsi="Arial" w:cs="Arial"/>
                <w:color w:val="FFFFFF" w:themeColor="background1"/>
              </w:rPr>
            </w:pPr>
            <w:r>
              <w:rPr>
                <w:rFonts w:cs="Arial" w:ascii="Arial" w:hAnsi="Arial"/>
                <w:b/>
                <w:color w:val="FFFFFF" w:themeColor="background1"/>
                <w:sz w:val="16"/>
              </w:rPr>
              <w:t>LUGAR DEL EVENTO</w:t>
            </w:r>
            <w:r/>
          </w:p>
        </w:tc>
        <w:tc>
          <w:tcPr>
            <w:tcW w:w="354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A50021" w:val="clear"/>
            <w:tcMar>
              <w:left w:w="65" w:type="dxa"/>
            </w:tcMar>
            <w:vAlign w:val="center"/>
          </w:tcPr>
          <w:p>
            <w:pPr>
              <w:pStyle w:val="Normal"/>
              <w:jc w:val="center"/>
              <w:rPr>
                <w:sz w:val="16"/>
                <w:b/>
                <w:sz w:val="16"/>
                <w:b/>
                <w:rFonts w:ascii="Arial" w:hAnsi="Arial" w:cs="Arial"/>
                <w:color w:val="FFFFFF" w:themeColor="background1"/>
              </w:rPr>
            </w:pPr>
            <w:r>
              <w:rPr>
                <w:rFonts w:cs="Arial" w:ascii="Arial" w:hAnsi="Arial"/>
                <w:b/>
                <w:color w:val="FFFFFF" w:themeColor="background1"/>
                <w:sz w:val="16"/>
              </w:rPr>
              <w:t>FECHA Y HORA</w:t>
            </w:r>
            <w:r/>
          </w:p>
        </w:tc>
      </w:tr>
      <w:tr>
        <w:trPr>
          <w:trHeight w:val="604" w:hRule="atLeast"/>
        </w:trPr>
        <w:tc>
          <w:tcPr>
            <w:tcW w:w="2977"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jc w:val="center"/>
              <w:rPr>
                <w:sz w:val="18"/>
                <w:i/>
                <w:sz w:val="18"/>
                <w:i/>
                <w:szCs w:val="19"/>
                <w:rFonts w:ascii="Arial" w:hAnsi="Arial" w:cs="Arial"/>
                <w:lang w:val="es-MX"/>
              </w:rPr>
            </w:pPr>
            <w:r>
              <w:rPr>
                <w:rFonts w:cs="Arial" w:ascii="Arial" w:hAnsi="Arial"/>
                <w:i/>
                <w:sz w:val="18"/>
                <w:szCs w:val="19"/>
                <w:lang w:val="es-MX"/>
              </w:rPr>
              <w:t>Visita y recorrido a las unidades</w:t>
            </w:r>
            <w:r/>
          </w:p>
        </w:tc>
        <w:tc>
          <w:tcPr>
            <w:tcW w:w="4536"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jc w:val="center"/>
              <w:rPr>
                <w:sz w:val="18"/>
                <w:sz w:val="18"/>
                <w:szCs w:val="19"/>
                <w:rFonts w:ascii="Arial" w:hAnsi="Arial" w:cs="Arial"/>
                <w:lang w:val="es-MX"/>
              </w:rPr>
            </w:pPr>
            <w:r>
              <w:rPr>
                <w:rFonts w:cs="Arial" w:ascii="Arial" w:hAnsi="Arial"/>
                <w:color w:val="0070C0"/>
                <w:sz w:val="18"/>
                <w:szCs w:val="19"/>
                <w:lang w:val="es-MX"/>
              </w:rPr>
              <w:t>No Aplica</w:t>
            </w:r>
            <w:r/>
          </w:p>
        </w:tc>
        <w:tc>
          <w:tcPr>
            <w:tcW w:w="354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FFFFFF" w:themeFill="background1" w:val="clear"/>
            <w:tcMar>
              <w:left w:w="65" w:type="dxa"/>
            </w:tcMar>
            <w:vAlign w:val="center"/>
          </w:tcPr>
          <w:p>
            <w:pPr>
              <w:pStyle w:val="Normal"/>
              <w:jc w:val="center"/>
              <w:rPr>
                <w:sz w:val="18"/>
                <w:sz w:val="18"/>
                <w:szCs w:val="19"/>
                <w:rFonts w:ascii="Arial" w:hAnsi="Arial" w:cs="Arial"/>
                <w:color w:val="000000" w:themeColor="text1"/>
                <w:lang w:val="es-MX"/>
              </w:rPr>
            </w:pPr>
            <w:r>
              <w:rPr>
                <w:rFonts w:cs="Arial" w:ascii="Arial" w:hAnsi="Arial"/>
                <w:color w:val="0070C0"/>
                <w:sz w:val="18"/>
                <w:szCs w:val="19"/>
                <w:lang w:val="es-MX"/>
              </w:rPr>
              <w:t xml:space="preserve">No Aplica </w:t>
            </w:r>
            <w:r/>
          </w:p>
        </w:tc>
      </w:tr>
      <w:tr>
        <w:trPr>
          <w:trHeight w:val="1327" w:hRule="atLeast"/>
        </w:trPr>
        <w:tc>
          <w:tcPr>
            <w:tcW w:w="2977"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spacing w:lineRule="auto" w:line="276"/>
              <w:jc w:val="center"/>
              <w:rPr>
                <w:sz w:val="18"/>
                <w:i/>
                <w:sz w:val="18"/>
                <w:i/>
                <w:szCs w:val="19"/>
                <w:rFonts w:ascii="Arial" w:hAnsi="Arial" w:cs="Arial"/>
              </w:rPr>
            </w:pPr>
            <w:hyperlink w:anchor="_4._JUNTA_ACLARATORIA.">
              <w:r>
                <w:rPr>
                  <w:rFonts w:cs="Arial" w:ascii="Arial" w:hAnsi="Arial"/>
                  <w:i/>
                  <w:sz w:val="18"/>
                  <w:szCs w:val="19"/>
                </w:rPr>
                <w:t>Entrega de preguntas aclaratorias</w:t>
              </w:r>
            </w:hyperlink>
            <w:r/>
          </w:p>
        </w:tc>
        <w:tc>
          <w:tcPr>
            <w:tcW w:w="4536"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spacing w:lineRule="auto" w:line="276"/>
              <w:jc w:val="center"/>
              <w:rPr>
                <w:sz w:val="18"/>
                <w:sz w:val="18"/>
                <w:szCs w:val="19"/>
                <w:rFonts w:ascii="Arial" w:hAnsi="Arial" w:cs="Arial"/>
              </w:rPr>
            </w:pPr>
            <w:r>
              <w:rPr>
                <w:rFonts w:cs="Arial" w:ascii="Arial" w:hAnsi="Arial"/>
                <w:sz w:val="18"/>
                <w:szCs w:val="19"/>
              </w:rPr>
              <w:t xml:space="preserve">Vía electrónica al correo a los correos (ambos): </w:t>
            </w:r>
            <w:hyperlink r:id="rId4">
              <w:r>
                <w:rPr>
                  <w:webHidden/>
                  <w:rStyle w:val="EnlacedeInternet"/>
                  <w:rFonts w:cs="Arial" w:ascii="Arial" w:hAnsi="Arial"/>
                  <w:sz w:val="18"/>
                  <w:szCs w:val="19"/>
                </w:rPr>
                <w:t>base.saludjalisco@salud.gob.mx</w:t>
              </w:r>
            </w:hyperlink>
            <w:r>
              <w:rPr>
                <w:rFonts w:cs="Arial" w:ascii="Arial" w:hAnsi="Arial"/>
                <w:color w:val="0000FF"/>
                <w:sz w:val="18"/>
                <w:szCs w:val="19"/>
              </w:rPr>
              <w:t xml:space="preserve"> </w:t>
            </w:r>
            <w:r>
              <w:rPr>
                <w:rFonts w:cs="Arial" w:ascii="Arial" w:hAnsi="Arial"/>
                <w:sz w:val="18"/>
                <w:szCs w:val="19"/>
              </w:rPr>
              <w:t xml:space="preserve">y </w:t>
            </w:r>
            <w:hyperlink r:id="rId5">
              <w:r>
                <w:rPr>
                  <w:webHidden/>
                  <w:rStyle w:val="EnlacedeInternet"/>
                  <w:rFonts w:cs="Arial" w:ascii="Arial" w:hAnsi="Arial"/>
                  <w:sz w:val="18"/>
                  <w:szCs w:val="19"/>
                </w:rPr>
                <w:t>ssjdpe.aponce@gmail.com</w:t>
              </w:r>
            </w:hyperlink>
            <w:r>
              <w:rPr>
                <w:rFonts w:cs="Arial" w:ascii="Arial" w:hAnsi="Arial"/>
                <w:color w:val="0000FF"/>
                <w:sz w:val="18"/>
                <w:szCs w:val="19"/>
              </w:rPr>
              <w:t xml:space="preserve"> </w:t>
            </w:r>
            <w:r>
              <w:rPr>
                <w:rFonts w:cs="Arial" w:ascii="Arial" w:hAnsi="Arial"/>
                <w:color w:val="0070C0"/>
                <w:sz w:val="18"/>
                <w:szCs w:val="19"/>
              </w:rPr>
              <w:t xml:space="preserve"> </w:t>
            </w:r>
            <w:r>
              <w:rPr>
                <w:rFonts w:cs="Arial" w:ascii="Arial" w:hAnsi="Arial"/>
                <w:sz w:val="18"/>
                <w:szCs w:val="19"/>
              </w:rPr>
              <w:t xml:space="preserve">o, en el Departamento de Adquisiciones del </w:t>
            </w:r>
            <w:r>
              <w:rPr>
                <w:rFonts w:cs="Arial" w:ascii="Arial" w:hAnsi="Arial"/>
                <w:b/>
                <w:sz w:val="18"/>
                <w:szCs w:val="19"/>
              </w:rPr>
              <w:t>ORGANISMO</w:t>
            </w:r>
            <w:r>
              <w:rPr>
                <w:rFonts w:cs="Arial" w:ascii="Arial" w:hAnsi="Arial"/>
                <w:sz w:val="18"/>
                <w:szCs w:val="19"/>
              </w:rPr>
              <w:t xml:space="preserve"> ubicado el </w:t>
            </w:r>
            <w:r>
              <w:rPr>
                <w:rFonts w:cs="Arial" w:ascii="Arial" w:hAnsi="Arial"/>
                <w:b/>
                <w:sz w:val="18"/>
                <w:szCs w:val="19"/>
              </w:rPr>
              <w:t>DOMICILIO</w:t>
            </w:r>
            <w:r>
              <w:rPr>
                <w:rFonts w:cs="Arial" w:ascii="Arial" w:hAnsi="Arial"/>
                <w:sz w:val="18"/>
                <w:szCs w:val="19"/>
              </w:rPr>
              <w:t>.</w:t>
            </w:r>
            <w:r/>
          </w:p>
        </w:tc>
        <w:tc>
          <w:tcPr>
            <w:tcW w:w="354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FFFFFF" w:themeFill="background1" w:val="clear"/>
            <w:tcMar>
              <w:left w:w="65" w:type="dxa"/>
            </w:tcMar>
            <w:vAlign w:val="center"/>
          </w:tcPr>
          <w:p>
            <w:pPr>
              <w:pStyle w:val="Normal"/>
              <w:spacing w:lineRule="auto" w:line="276"/>
              <w:jc w:val="center"/>
              <w:rPr>
                <w:sz w:val="18"/>
                <w:sz w:val="18"/>
                <w:szCs w:val="19"/>
                <w:rFonts w:ascii="Arial" w:hAnsi="Arial" w:cs="Arial"/>
                <w:color w:val="000000" w:themeColor="text1"/>
              </w:rPr>
            </w:pPr>
            <w:r>
              <w:rPr>
                <w:rFonts w:cs="Arial" w:ascii="Arial" w:hAnsi="Arial"/>
                <w:color w:val="000000" w:themeColor="text1"/>
                <w:sz w:val="18"/>
                <w:szCs w:val="19"/>
              </w:rPr>
              <w:t>El día 18</w:t>
            </w:r>
            <w:r>
              <w:rPr>
                <w:rFonts w:cs="Arial" w:ascii="Arial" w:hAnsi="Arial"/>
                <w:color w:val="0000FF"/>
                <w:sz w:val="18"/>
                <w:szCs w:val="19"/>
              </w:rPr>
              <w:t xml:space="preserve">/septiembre 2015 </w:t>
            </w:r>
            <w:r>
              <w:rPr>
                <w:rFonts w:cs="Arial" w:ascii="Arial" w:hAnsi="Arial"/>
                <w:color w:val="0070C0"/>
                <w:sz w:val="18"/>
                <w:szCs w:val="19"/>
              </w:rPr>
              <w:t xml:space="preserve"> </w:t>
            </w:r>
            <w:r>
              <w:rPr>
                <w:rFonts w:cs="Arial" w:ascii="Arial" w:hAnsi="Arial"/>
                <w:color w:val="000000" w:themeColor="text1"/>
                <w:sz w:val="18"/>
                <w:szCs w:val="19"/>
              </w:rPr>
              <w:t>a las 14:00 Horas.</w:t>
            </w:r>
            <w:r/>
          </w:p>
        </w:tc>
      </w:tr>
      <w:tr>
        <w:trPr>
          <w:trHeight w:val="661" w:hRule="atLeast"/>
        </w:trPr>
        <w:tc>
          <w:tcPr>
            <w:tcW w:w="2977" w:type="dxa"/>
            <w:tcBorders>
              <w:top w:val="single" w:sz="4" w:space="0" w:color="000001"/>
              <w:left w:val="single" w:sz="4" w:space="0" w:color="000001"/>
              <w:bottom w:val="single" w:sz="4" w:space="0" w:color="00000A"/>
              <w:insideH w:val="single" w:sz="4" w:space="0" w:color="00000A"/>
            </w:tcBorders>
            <w:shd w:color="auto" w:fill="FFFFFF" w:themeFill="background1" w:val="clear"/>
            <w:tcMar>
              <w:left w:w="65" w:type="dxa"/>
            </w:tcMar>
            <w:vAlign w:val="center"/>
          </w:tcPr>
          <w:p>
            <w:pPr>
              <w:pStyle w:val="Normal"/>
              <w:spacing w:lineRule="auto" w:line="276"/>
              <w:jc w:val="center"/>
              <w:rPr>
                <w:sz w:val="18"/>
                <w:i/>
                <w:sz w:val="18"/>
                <w:i/>
                <w:szCs w:val="19"/>
                <w:rFonts w:ascii="Arial" w:hAnsi="Arial" w:cs="Arial"/>
              </w:rPr>
            </w:pPr>
            <w:r>
              <w:rPr>
                <w:rFonts w:cs="Arial" w:ascii="Arial" w:hAnsi="Arial"/>
                <w:i/>
                <w:sz w:val="18"/>
                <w:szCs w:val="19"/>
              </w:rPr>
              <w:t>Junta aclaratoria de bases.</w:t>
            </w:r>
            <w:r/>
          </w:p>
        </w:tc>
        <w:tc>
          <w:tcPr>
            <w:tcW w:w="4536" w:type="dxa"/>
            <w:tcBorders>
              <w:top w:val="single" w:sz="4" w:space="0" w:color="000001"/>
              <w:left w:val="single" w:sz="4" w:space="0" w:color="000001"/>
              <w:bottom w:val="single" w:sz="4" w:space="0" w:color="00000A"/>
              <w:insideH w:val="single" w:sz="4" w:space="0" w:color="00000A"/>
            </w:tcBorders>
            <w:shd w:color="auto" w:fill="FFFFFF" w:themeFill="background1" w:val="clear"/>
            <w:tcMar>
              <w:left w:w="65" w:type="dxa"/>
            </w:tcMar>
            <w:vAlign w:val="center"/>
          </w:tcPr>
          <w:p>
            <w:pPr>
              <w:pStyle w:val="Normal"/>
              <w:spacing w:lineRule="auto" w:line="276" w:before="40" w:after="0"/>
              <w:ind w:left="215" w:right="215" w:hanging="0"/>
              <w:jc w:val="center"/>
              <w:rPr>
                <w:sz w:val="18"/>
                <w:sz w:val="18"/>
                <w:szCs w:val="19"/>
                <w:rFonts w:ascii="Arial" w:hAnsi="Arial" w:cs="Arial"/>
              </w:rPr>
            </w:pPr>
            <w:r>
              <w:rPr>
                <w:rFonts w:cs="Arial" w:ascii="Arial" w:hAnsi="Arial"/>
                <w:sz w:val="18"/>
                <w:szCs w:val="19"/>
              </w:rPr>
              <w:t xml:space="preserve">En el Auditorio del </w:t>
            </w:r>
            <w:r>
              <w:rPr>
                <w:rFonts w:cs="Arial" w:ascii="Arial" w:hAnsi="Arial"/>
                <w:b/>
                <w:sz w:val="18"/>
                <w:szCs w:val="19"/>
              </w:rPr>
              <w:t>ORGANISMO</w:t>
            </w:r>
            <w:r>
              <w:rPr>
                <w:rFonts w:cs="Arial" w:ascii="Arial" w:hAnsi="Arial"/>
                <w:sz w:val="18"/>
                <w:szCs w:val="19"/>
              </w:rPr>
              <w:t xml:space="preserve"> ubicado en el </w:t>
            </w:r>
            <w:r>
              <w:rPr>
                <w:rFonts w:cs="Arial" w:ascii="Arial" w:hAnsi="Arial"/>
                <w:b/>
                <w:sz w:val="18"/>
                <w:szCs w:val="19"/>
              </w:rPr>
              <w:t>DOMICILIO</w:t>
            </w:r>
            <w:r/>
          </w:p>
        </w:tc>
        <w:tc>
          <w:tcPr>
            <w:tcW w:w="354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FFFFFF" w:themeFill="background1" w:val="clear"/>
            <w:tcMar>
              <w:left w:w="65" w:type="dxa"/>
            </w:tcMar>
            <w:vAlign w:val="center"/>
          </w:tcPr>
          <w:p>
            <w:pPr>
              <w:pStyle w:val="Normal"/>
              <w:spacing w:lineRule="auto" w:line="276"/>
              <w:jc w:val="center"/>
              <w:rPr>
                <w:sz w:val="18"/>
                <w:sz w:val="18"/>
                <w:szCs w:val="19"/>
                <w:rFonts w:ascii="Arial" w:hAnsi="Arial" w:cs="Arial"/>
                <w:color w:val="000000" w:themeColor="text1"/>
              </w:rPr>
            </w:pPr>
            <w:r>
              <w:rPr>
                <w:rFonts w:cs="Arial" w:ascii="Arial" w:hAnsi="Arial"/>
                <w:color w:val="000000" w:themeColor="text1"/>
                <w:sz w:val="18"/>
                <w:szCs w:val="19"/>
              </w:rPr>
              <w:t>El día 24</w:t>
            </w:r>
            <w:r>
              <w:rPr>
                <w:rFonts w:cs="Arial" w:ascii="Arial" w:hAnsi="Arial"/>
                <w:color w:val="0000FF"/>
                <w:sz w:val="18"/>
                <w:szCs w:val="19"/>
              </w:rPr>
              <w:t xml:space="preserve"> de septiembre 2015 </w:t>
            </w:r>
            <w:r>
              <w:rPr>
                <w:rFonts w:cs="Arial" w:ascii="Arial" w:hAnsi="Arial"/>
                <w:color w:val="000000" w:themeColor="text1"/>
                <w:sz w:val="18"/>
                <w:szCs w:val="19"/>
              </w:rPr>
              <w:t xml:space="preserve">a las 10:00 </w:t>
            </w:r>
            <w:r>
              <w:rPr>
                <w:rFonts w:cs="Arial" w:ascii="Arial" w:hAnsi="Arial"/>
                <w:color w:val="0000FF"/>
                <w:sz w:val="18"/>
                <w:szCs w:val="19"/>
              </w:rPr>
              <w:t>horas</w:t>
            </w:r>
            <w:r>
              <w:rPr>
                <w:rFonts w:cs="Arial" w:ascii="Arial" w:hAnsi="Arial"/>
                <w:color w:val="000000" w:themeColor="text1"/>
                <w:sz w:val="18"/>
                <w:szCs w:val="19"/>
              </w:rPr>
              <w:t>.</w:t>
            </w:r>
            <w:r/>
          </w:p>
        </w:tc>
      </w:tr>
      <w:tr>
        <w:trPr>
          <w:trHeight w:val="557" w:hRule="atLeast"/>
        </w:trPr>
        <w:tc>
          <w:tcPr>
            <w:tcW w:w="2977"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spacing w:lineRule="auto" w:line="276"/>
              <w:jc w:val="center"/>
              <w:rPr>
                <w:sz w:val="18"/>
                <w:i/>
                <w:sz w:val="18"/>
                <w:i/>
                <w:szCs w:val="19"/>
                <w:rFonts w:ascii="Arial" w:hAnsi="Arial" w:cs="Arial"/>
              </w:rPr>
            </w:pPr>
            <w:r>
              <w:rPr>
                <w:rFonts w:cs="Arial" w:ascii="Arial" w:hAnsi="Arial"/>
                <w:i/>
                <w:sz w:val="18"/>
                <w:szCs w:val="19"/>
              </w:rPr>
              <w:t>Entrega de muestras físicas</w:t>
            </w:r>
            <w:r/>
          </w:p>
        </w:tc>
        <w:tc>
          <w:tcPr>
            <w:tcW w:w="4536" w:type="dxa"/>
            <w:tcBorders>
              <w:top w:val="single" w:sz="4" w:space="0" w:color="00000A"/>
              <w:left w:val="single" w:sz="4" w:space="0" w:color="000001"/>
              <w:bottom w:val="single" w:sz="4" w:space="0" w:color="00000A"/>
              <w:insideH w:val="single" w:sz="4" w:space="0" w:color="00000A"/>
            </w:tcBorders>
            <w:shd w:color="auto" w:fill="FFFFFF" w:themeFill="background1" w:val="clear"/>
            <w:tcMar>
              <w:left w:w="65" w:type="dxa"/>
            </w:tcMar>
            <w:vAlign w:val="center"/>
          </w:tcPr>
          <w:p>
            <w:pPr>
              <w:pStyle w:val="Normal"/>
              <w:spacing w:lineRule="auto" w:line="276"/>
              <w:ind w:left="213" w:right="214" w:hanging="0"/>
              <w:jc w:val="center"/>
              <w:rPr>
                <w:sz w:val="18"/>
                <w:sz w:val="18"/>
                <w:szCs w:val="19"/>
                <w:rFonts w:ascii="Arial" w:hAnsi="Arial" w:cs="Arial"/>
              </w:rPr>
            </w:pPr>
            <w:r>
              <w:rPr>
                <w:rFonts w:cs="Arial" w:ascii="Arial" w:hAnsi="Arial"/>
                <w:color w:val="0070C0"/>
                <w:sz w:val="18"/>
                <w:szCs w:val="19"/>
                <w:lang w:val="es-MX"/>
              </w:rPr>
              <w:t>No Aplica</w:t>
            </w:r>
            <w:r/>
          </w:p>
        </w:tc>
        <w:tc>
          <w:tcPr>
            <w:tcW w:w="354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FFFFFF" w:themeFill="background1" w:val="clear"/>
            <w:tcMar>
              <w:left w:w="65" w:type="dxa"/>
            </w:tcMar>
            <w:vAlign w:val="center"/>
          </w:tcPr>
          <w:p>
            <w:pPr>
              <w:pStyle w:val="Normal"/>
              <w:spacing w:lineRule="auto" w:line="276"/>
              <w:jc w:val="center"/>
              <w:rPr>
                <w:sz w:val="18"/>
                <w:sz w:val="18"/>
                <w:szCs w:val="19"/>
                <w:rFonts w:ascii="Arial" w:hAnsi="Arial" w:cs="Arial"/>
                <w:color w:val="000000" w:themeColor="text1"/>
              </w:rPr>
            </w:pPr>
            <w:r>
              <w:rPr>
                <w:rFonts w:cs="Arial" w:ascii="Arial" w:hAnsi="Arial"/>
                <w:color w:val="0070C0"/>
                <w:sz w:val="18"/>
                <w:szCs w:val="19"/>
              </w:rPr>
              <w:t>No Aplica</w:t>
            </w:r>
            <w:r/>
          </w:p>
        </w:tc>
      </w:tr>
      <w:tr>
        <w:trPr>
          <w:trHeight w:val="816" w:hRule="atLeast"/>
        </w:trPr>
        <w:tc>
          <w:tcPr>
            <w:tcW w:w="2977"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spacing w:lineRule="auto" w:line="276"/>
              <w:jc w:val="center"/>
              <w:rPr>
                <w:sz w:val="18"/>
                <w:i/>
                <w:sz w:val="18"/>
                <w:i/>
                <w:szCs w:val="19"/>
                <w:rFonts w:ascii="Arial" w:hAnsi="Arial" w:cs="Arial"/>
              </w:rPr>
            </w:pPr>
            <w:hyperlink w:anchor="_8.1._Presentación_de">
              <w:r>
                <w:rPr>
                  <w:rFonts w:cs="Arial" w:ascii="Arial" w:hAnsi="Arial"/>
                  <w:i/>
                  <w:sz w:val="18"/>
                  <w:szCs w:val="19"/>
                </w:rPr>
                <w:t>Presentación de propuestas técnicas y económicas y apertura de propuestas técnicas</w:t>
              </w:r>
            </w:hyperlink>
            <w:r/>
          </w:p>
        </w:tc>
        <w:tc>
          <w:tcPr>
            <w:tcW w:w="4536" w:type="dxa"/>
            <w:vMerge w:val="restart"/>
            <w:tcBorders>
              <w:top w:val="single" w:sz="4" w:space="0" w:color="00000A"/>
              <w:left w:val="single" w:sz="4" w:space="0" w:color="000001"/>
            </w:tcBorders>
            <w:shd w:color="auto" w:fill="FFFFFF" w:themeFill="background1" w:val="clear"/>
            <w:tcMar>
              <w:left w:w="65" w:type="dxa"/>
            </w:tcMar>
            <w:vAlign w:val="center"/>
          </w:tcPr>
          <w:p>
            <w:pPr>
              <w:pStyle w:val="Normal"/>
              <w:spacing w:lineRule="auto" w:line="276"/>
              <w:jc w:val="center"/>
              <w:rPr>
                <w:sz w:val="18"/>
                <w:b/>
                <w:sz w:val="18"/>
                <w:b/>
                <w:szCs w:val="19"/>
                <w:rFonts w:ascii="Arial" w:hAnsi="Arial" w:cs="Arial"/>
              </w:rPr>
            </w:pPr>
            <w:r>
              <w:rPr>
                <w:rFonts w:cs="Arial" w:ascii="Arial" w:hAnsi="Arial"/>
                <w:sz w:val="18"/>
                <w:szCs w:val="19"/>
              </w:rPr>
              <w:t xml:space="preserve">En el Auditorio del </w:t>
            </w:r>
            <w:r>
              <w:rPr>
                <w:rFonts w:cs="Arial" w:ascii="Arial" w:hAnsi="Arial"/>
                <w:b/>
                <w:sz w:val="18"/>
                <w:szCs w:val="19"/>
              </w:rPr>
              <w:t>ORGANISMO</w:t>
            </w:r>
            <w:r>
              <w:rPr>
                <w:rFonts w:cs="Arial" w:ascii="Arial" w:hAnsi="Arial"/>
                <w:sz w:val="18"/>
                <w:szCs w:val="19"/>
              </w:rPr>
              <w:t xml:space="preserve"> ubicado en el </w:t>
            </w:r>
            <w:r>
              <w:rPr>
                <w:rFonts w:cs="Arial" w:ascii="Arial" w:hAnsi="Arial"/>
                <w:b/>
                <w:sz w:val="18"/>
                <w:szCs w:val="19"/>
              </w:rPr>
              <w:t>DOMICILIO</w:t>
            </w:r>
            <w:r/>
          </w:p>
        </w:tc>
        <w:tc>
          <w:tcPr>
            <w:tcW w:w="354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FFFFFF" w:themeFill="background1" w:val="clear"/>
            <w:tcMar>
              <w:left w:w="65" w:type="dxa"/>
            </w:tcMar>
            <w:vAlign w:val="center"/>
          </w:tcPr>
          <w:p>
            <w:pPr>
              <w:pStyle w:val="Normal"/>
              <w:spacing w:lineRule="auto" w:line="276"/>
              <w:jc w:val="center"/>
              <w:rPr>
                <w:sz w:val="18"/>
                <w:sz w:val="18"/>
                <w:szCs w:val="19"/>
                <w:rFonts w:ascii="Arial" w:hAnsi="Arial" w:cs="Arial"/>
                <w:color w:val="000000" w:themeColor="text1"/>
              </w:rPr>
            </w:pPr>
            <w:r>
              <w:rPr>
                <w:rFonts w:cs="Arial" w:ascii="Arial" w:hAnsi="Arial"/>
                <w:color w:val="000000" w:themeColor="text1"/>
                <w:sz w:val="18"/>
                <w:szCs w:val="19"/>
              </w:rPr>
              <w:t xml:space="preserve">El </w:t>
            </w:r>
            <w:r>
              <w:rPr>
                <w:rFonts w:cs="Arial" w:ascii="Arial" w:hAnsi="Arial"/>
                <w:color w:val="0070C0"/>
                <w:sz w:val="18"/>
                <w:szCs w:val="19"/>
              </w:rPr>
              <w:t xml:space="preserve">día 01 de octubre 2015  </w:t>
            </w:r>
            <w:r>
              <w:rPr>
                <w:rFonts w:cs="Arial" w:ascii="Arial" w:hAnsi="Arial"/>
                <w:color w:val="000000" w:themeColor="text1"/>
                <w:sz w:val="18"/>
                <w:szCs w:val="19"/>
              </w:rPr>
              <w:t xml:space="preserve">a las </w:t>
            </w:r>
            <w:r>
              <w:rPr>
                <w:rFonts w:cs="Arial" w:ascii="Arial" w:hAnsi="Arial"/>
                <w:color w:val="0070C0"/>
                <w:sz w:val="18"/>
                <w:szCs w:val="19"/>
              </w:rPr>
              <w:t xml:space="preserve">10:00 </w:t>
            </w:r>
            <w:r>
              <w:rPr>
                <w:rFonts w:cs="Arial" w:ascii="Arial" w:hAnsi="Arial"/>
                <w:color w:val="000000" w:themeColor="text1"/>
                <w:sz w:val="18"/>
                <w:szCs w:val="19"/>
              </w:rPr>
              <w:t>horas..</w:t>
            </w:r>
            <w:r/>
          </w:p>
        </w:tc>
      </w:tr>
      <w:tr>
        <w:trPr>
          <w:trHeight w:val="692" w:hRule="atLeast"/>
        </w:trPr>
        <w:tc>
          <w:tcPr>
            <w:tcW w:w="2977"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spacing w:lineRule="auto" w:line="276"/>
              <w:jc w:val="center"/>
              <w:rPr>
                <w:sz w:val="18"/>
                <w:i/>
                <w:sz w:val="18"/>
                <w:i/>
                <w:szCs w:val="19"/>
                <w:rFonts w:ascii="Arial" w:hAnsi="Arial" w:cs="Arial"/>
              </w:rPr>
            </w:pPr>
            <w:r>
              <w:rPr>
                <w:rFonts w:cs="Arial" w:ascii="Arial" w:hAnsi="Arial"/>
                <w:i/>
                <w:sz w:val="18"/>
                <w:szCs w:val="19"/>
              </w:rPr>
              <w:t>Dictamen técnico y apertura de las propuesta económicas</w:t>
            </w:r>
            <w:r/>
          </w:p>
        </w:tc>
        <w:tc>
          <w:tcPr>
            <w:tcW w:w="4536" w:type="dxa"/>
            <w:vMerge w:val="continue"/>
            <w:tcBorders>
              <w:left w:val="single" w:sz="4" w:space="0" w:color="000001"/>
            </w:tcBorders>
            <w:shd w:color="auto" w:fill="FFFFFF" w:themeFill="background1" w:val="clear"/>
            <w:tcMar>
              <w:left w:w="65" w:type="dxa"/>
            </w:tcMar>
            <w:vAlign w:val="center"/>
          </w:tcPr>
          <w:p>
            <w:pPr>
              <w:pStyle w:val="Normal"/>
              <w:spacing w:lineRule="auto" w:line="276"/>
              <w:jc w:val="center"/>
              <w:rPr>
                <w:sz w:val="18"/>
                <w:b/>
                <w:sz w:val="18"/>
                <w:b/>
                <w:szCs w:val="19"/>
                <w:rFonts w:ascii="Arial" w:hAnsi="Arial" w:cs="Arial"/>
                <w:lang w:val="es-ES" w:eastAsia="ar-SA"/>
              </w:rPr>
            </w:pPr>
            <w:r>
              <w:rPr>
                <w:rFonts w:cs="Arial" w:ascii="Arial" w:hAnsi="Arial"/>
                <w:b/>
                <w:sz w:val="18"/>
                <w:szCs w:val="19"/>
              </w:rPr>
            </w:r>
            <w:r/>
          </w:p>
        </w:tc>
        <w:tc>
          <w:tcPr>
            <w:tcW w:w="354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FFFFFF" w:themeFill="background1" w:val="clear"/>
            <w:tcMar>
              <w:left w:w="65" w:type="dxa"/>
            </w:tcMar>
            <w:vAlign w:val="center"/>
          </w:tcPr>
          <w:p>
            <w:pPr>
              <w:pStyle w:val="Normal"/>
              <w:spacing w:lineRule="auto" w:line="276"/>
              <w:jc w:val="center"/>
              <w:rPr>
                <w:sz w:val="18"/>
                <w:sz w:val="18"/>
                <w:szCs w:val="19"/>
                <w:rFonts w:ascii="Arial" w:hAnsi="Arial" w:cs="Arial"/>
                <w:color w:val="000000" w:themeColor="text1"/>
              </w:rPr>
            </w:pPr>
            <w:r>
              <w:rPr>
                <w:rFonts w:cs="Arial" w:ascii="Arial" w:hAnsi="Arial"/>
                <w:color w:val="000000" w:themeColor="text1"/>
                <w:sz w:val="18"/>
                <w:szCs w:val="19"/>
              </w:rPr>
              <w:t xml:space="preserve">El día </w:t>
            </w:r>
            <w:r>
              <w:rPr>
                <w:rFonts w:cs="Arial" w:ascii="Arial" w:hAnsi="Arial"/>
                <w:color w:val="0070C0"/>
                <w:sz w:val="18"/>
                <w:szCs w:val="19"/>
              </w:rPr>
              <w:t xml:space="preserve">01 de octubre 2015  </w:t>
            </w:r>
            <w:r>
              <w:rPr>
                <w:rFonts w:cs="Arial" w:ascii="Arial" w:hAnsi="Arial"/>
                <w:color w:val="000000" w:themeColor="text1"/>
                <w:sz w:val="18"/>
                <w:szCs w:val="19"/>
              </w:rPr>
              <w:t xml:space="preserve">a las </w:t>
            </w:r>
            <w:r>
              <w:rPr>
                <w:rFonts w:cs="Arial" w:ascii="Arial" w:hAnsi="Arial"/>
                <w:color w:val="0070C0"/>
                <w:sz w:val="18"/>
                <w:szCs w:val="19"/>
              </w:rPr>
              <w:t>13:00</w:t>
            </w:r>
            <w:r>
              <w:rPr>
                <w:rFonts w:cs="Arial" w:ascii="Arial" w:hAnsi="Arial"/>
                <w:color w:val="000000" w:themeColor="text1"/>
                <w:sz w:val="18"/>
                <w:szCs w:val="19"/>
              </w:rPr>
              <w:t xml:space="preserve"> horas.</w:t>
            </w:r>
            <w:r/>
          </w:p>
        </w:tc>
      </w:tr>
      <w:tr>
        <w:trPr>
          <w:trHeight w:val="1422" w:hRule="atLeast"/>
        </w:trPr>
        <w:tc>
          <w:tcPr>
            <w:tcW w:w="2977"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spacing w:lineRule="auto" w:line="276"/>
              <w:jc w:val="center"/>
              <w:rPr>
                <w:sz w:val="18"/>
                <w:i/>
                <w:sz w:val="18"/>
                <w:i/>
                <w:szCs w:val="19"/>
                <w:rFonts w:ascii="Arial" w:hAnsi="Arial" w:cs="Arial"/>
              </w:rPr>
            </w:pPr>
            <w:r>
              <w:rPr>
                <w:rFonts w:cs="Arial" w:ascii="Arial" w:hAnsi="Arial"/>
                <w:i/>
                <w:sz w:val="18"/>
                <w:szCs w:val="19"/>
              </w:rPr>
              <w:t>Resolución de adjudicación.</w:t>
            </w:r>
            <w:r/>
          </w:p>
        </w:tc>
        <w:tc>
          <w:tcPr>
            <w:tcW w:w="4536" w:type="dxa"/>
            <w:vMerge w:val="continue"/>
            <w:tcBorders>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spacing w:lineRule="auto" w:line="276"/>
              <w:jc w:val="center"/>
              <w:rPr>
                <w:sz w:val="18"/>
                <w:b/>
                <w:sz w:val="18"/>
                <w:b/>
                <w:szCs w:val="19"/>
                <w:rFonts w:ascii="Arial" w:hAnsi="Arial" w:cs="Arial"/>
                <w:lang w:val="es-ES" w:eastAsia="ar-SA"/>
              </w:rPr>
            </w:pPr>
            <w:r>
              <w:rPr>
                <w:rFonts w:cs="Arial" w:ascii="Arial" w:hAnsi="Arial"/>
                <w:b/>
                <w:sz w:val="18"/>
                <w:szCs w:val="19"/>
              </w:rPr>
            </w:r>
            <w:r/>
          </w:p>
        </w:tc>
        <w:tc>
          <w:tcPr>
            <w:tcW w:w="354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FFFFFF" w:themeFill="background1" w:val="clear"/>
            <w:tcMar>
              <w:left w:w="65" w:type="dxa"/>
            </w:tcMar>
            <w:vAlign w:val="center"/>
          </w:tcPr>
          <w:p>
            <w:pPr>
              <w:pStyle w:val="Normal"/>
              <w:spacing w:lineRule="auto" w:line="276"/>
              <w:jc w:val="center"/>
              <w:rPr>
                <w:sz w:val="18"/>
                <w:sz w:val="18"/>
                <w:szCs w:val="19"/>
                <w:rFonts w:ascii="Arial" w:hAnsi="Arial" w:cs="Arial"/>
                <w:color w:val="000000" w:themeColor="text1"/>
              </w:rPr>
            </w:pPr>
            <w:r>
              <w:rPr>
                <w:rFonts w:cs="Arial" w:ascii="Arial" w:hAnsi="Arial"/>
                <w:color w:val="000000" w:themeColor="text1"/>
                <w:sz w:val="18"/>
                <w:szCs w:val="19"/>
              </w:rPr>
              <w:t>Dentro de los diez días hábiles posteriores a la fecha de Presentación y Apertura de Propuestas Técnicas y Económicas, pudiendo ser el mismo día del evento del presentación.</w:t>
            </w:r>
            <w:r/>
          </w:p>
        </w:tc>
      </w:tr>
      <w:tr>
        <w:trPr>
          <w:trHeight w:val="1399" w:hRule="atLeast"/>
        </w:trPr>
        <w:tc>
          <w:tcPr>
            <w:tcW w:w="2977"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spacing w:lineRule="auto" w:line="276"/>
              <w:jc w:val="center"/>
              <w:rPr>
                <w:sz w:val="18"/>
                <w:i/>
                <w:sz w:val="18"/>
                <w:i/>
                <w:szCs w:val="19"/>
                <w:rFonts w:ascii="Arial" w:hAnsi="Arial" w:cs="Arial"/>
              </w:rPr>
            </w:pPr>
            <w:hyperlink w:anchor="_17._FIRMA_DEL">
              <w:r>
                <w:rPr>
                  <w:rFonts w:cs="Arial" w:ascii="Arial" w:hAnsi="Arial"/>
                  <w:i/>
                  <w:sz w:val="18"/>
                  <w:szCs w:val="19"/>
                </w:rPr>
                <w:t>Firma del contrato para el(los) participante(s) adjudicado(s).</w:t>
              </w:r>
            </w:hyperlink>
            <w:r/>
          </w:p>
        </w:tc>
        <w:tc>
          <w:tcPr>
            <w:tcW w:w="4536"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spacing w:lineRule="auto" w:line="276"/>
              <w:jc w:val="center"/>
              <w:rPr>
                <w:sz w:val="18"/>
                <w:b/>
                <w:sz w:val="18"/>
                <w:b/>
                <w:szCs w:val="19"/>
                <w:rFonts w:ascii="Arial" w:hAnsi="Arial" w:cs="Arial"/>
              </w:rPr>
            </w:pPr>
            <w:r>
              <w:rPr>
                <w:rFonts w:cs="Arial" w:ascii="Arial" w:hAnsi="Arial"/>
                <w:sz w:val="18"/>
                <w:szCs w:val="19"/>
              </w:rPr>
              <w:t xml:space="preserve">Departamento de Adquisiciones del </w:t>
            </w:r>
            <w:r>
              <w:rPr>
                <w:rFonts w:cs="Arial" w:ascii="Arial" w:hAnsi="Arial"/>
                <w:b/>
                <w:sz w:val="18"/>
                <w:szCs w:val="19"/>
              </w:rPr>
              <w:t xml:space="preserve">ORGANISMO </w:t>
            </w:r>
            <w:r>
              <w:rPr>
                <w:rFonts w:cs="Arial" w:ascii="Arial" w:hAnsi="Arial"/>
                <w:color w:val="000000"/>
                <w:sz w:val="18"/>
                <w:szCs w:val="19"/>
              </w:rPr>
              <w:t xml:space="preserve">ubicado en </w:t>
            </w:r>
            <w:r>
              <w:rPr>
                <w:rFonts w:cs="Arial" w:ascii="Arial" w:hAnsi="Arial"/>
                <w:sz w:val="18"/>
                <w:szCs w:val="19"/>
              </w:rPr>
              <w:t xml:space="preserve">el </w:t>
            </w:r>
            <w:r>
              <w:rPr>
                <w:rFonts w:cs="Arial" w:ascii="Arial" w:hAnsi="Arial"/>
                <w:b/>
                <w:sz w:val="18"/>
                <w:szCs w:val="19"/>
              </w:rPr>
              <w:t>DOMICILIO</w:t>
            </w:r>
            <w:r>
              <w:rPr>
                <w:rFonts w:cs="Arial" w:ascii="Arial" w:hAnsi="Arial"/>
                <w:sz w:val="18"/>
                <w:szCs w:val="19"/>
              </w:rPr>
              <w:t>.</w:t>
            </w:r>
            <w:r/>
          </w:p>
        </w:tc>
        <w:tc>
          <w:tcPr>
            <w:tcW w:w="354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FFFFFF" w:themeFill="background1" w:val="clear"/>
            <w:tcMar>
              <w:left w:w="65" w:type="dxa"/>
            </w:tcMar>
            <w:vAlign w:val="center"/>
          </w:tcPr>
          <w:p>
            <w:pPr>
              <w:pStyle w:val="Normal"/>
              <w:spacing w:lineRule="auto" w:line="276"/>
              <w:jc w:val="center"/>
              <w:rPr>
                <w:sz w:val="18"/>
                <w:sz w:val="18"/>
                <w:szCs w:val="19"/>
                <w:rFonts w:ascii="Arial" w:hAnsi="Arial" w:cs="Arial"/>
                <w:color w:val="000000" w:themeColor="text1"/>
              </w:rPr>
            </w:pPr>
            <w:r>
              <w:rPr>
                <w:rFonts w:cs="Arial" w:ascii="Arial" w:hAnsi="Arial"/>
                <w:color w:val="000000" w:themeColor="text1"/>
                <w:sz w:val="18"/>
                <w:szCs w:val="19"/>
              </w:rPr>
              <w:t>Entre los cinco a diez días hábiles contados a partir de la fecha de la notificación de la Resolución de adjudicación.</w:t>
            </w:r>
            <w:r/>
          </w:p>
        </w:tc>
      </w:tr>
      <w:tr>
        <w:trPr>
          <w:trHeight w:val="791" w:hRule="atLeast"/>
        </w:trPr>
        <w:tc>
          <w:tcPr>
            <w:tcW w:w="2977"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spacing w:lineRule="auto" w:line="276"/>
              <w:jc w:val="center"/>
              <w:rPr>
                <w:sz w:val="18"/>
                <w:i/>
                <w:sz w:val="18"/>
                <w:i/>
                <w:szCs w:val="19"/>
                <w:rFonts w:ascii="Arial" w:hAnsi="Arial" w:cs="Arial"/>
              </w:rPr>
            </w:pPr>
            <w:r>
              <w:rPr>
                <w:rFonts w:cs="Arial" w:ascii="Arial" w:hAnsi="Arial"/>
                <w:i/>
                <w:sz w:val="18"/>
                <w:szCs w:val="19"/>
              </w:rPr>
              <w:t>Entrega de Insumos</w:t>
            </w:r>
            <w:r/>
          </w:p>
        </w:tc>
        <w:tc>
          <w:tcPr>
            <w:tcW w:w="4536" w:type="dxa"/>
            <w:tcBorders>
              <w:top w:val="single" w:sz="4" w:space="0" w:color="000001"/>
              <w:left w:val="single" w:sz="4" w:space="0" w:color="000001"/>
              <w:bottom w:val="single" w:sz="4" w:space="0" w:color="000001"/>
              <w:insideH w:val="single" w:sz="4" w:space="0" w:color="000001"/>
            </w:tcBorders>
            <w:shd w:color="auto" w:fill="FFFFFF" w:themeFill="background1" w:val="clear"/>
            <w:tcMar>
              <w:left w:w="65" w:type="dxa"/>
            </w:tcMar>
            <w:vAlign w:val="center"/>
          </w:tcPr>
          <w:p>
            <w:pPr>
              <w:pStyle w:val="Normal"/>
              <w:spacing w:lineRule="auto" w:line="276"/>
              <w:jc w:val="center"/>
              <w:rPr>
                <w:sz w:val="18"/>
                <w:sz w:val="18"/>
                <w:szCs w:val="19"/>
                <w:rFonts w:ascii="Arial" w:hAnsi="Arial" w:cs="Arial"/>
              </w:rPr>
            </w:pPr>
            <w:r>
              <w:rPr>
                <w:rFonts w:cs="Arial" w:ascii="Arial" w:hAnsi="Arial"/>
                <w:sz w:val="18"/>
                <w:szCs w:val="19"/>
              </w:rPr>
              <w:t xml:space="preserve">En el </w:t>
            </w:r>
            <w:r>
              <w:rPr>
                <w:rFonts w:cs="Arial" w:ascii="Arial" w:hAnsi="Arial"/>
                <w:b/>
                <w:sz w:val="18"/>
                <w:szCs w:val="19"/>
              </w:rPr>
              <w:t>LUGAR DE LA ENTREGA</w:t>
            </w:r>
            <w:r/>
          </w:p>
        </w:tc>
        <w:tc>
          <w:tcPr>
            <w:tcW w:w="354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FFFFFF" w:themeFill="background1" w:val="clear"/>
            <w:tcMar>
              <w:left w:w="65" w:type="dxa"/>
            </w:tcMar>
            <w:vAlign w:val="center"/>
          </w:tcPr>
          <w:p>
            <w:pPr>
              <w:pStyle w:val="Normal"/>
              <w:spacing w:lineRule="auto" w:line="276"/>
              <w:jc w:val="center"/>
              <w:rPr>
                <w:sz w:val="18"/>
                <w:sz w:val="18"/>
                <w:szCs w:val="19"/>
                <w:rFonts w:ascii="Arial" w:hAnsi="Arial" w:cs="Arial"/>
                <w:color w:val="000000" w:themeColor="text1"/>
              </w:rPr>
            </w:pPr>
            <w:r>
              <w:rPr>
                <w:rFonts w:cs="Arial" w:ascii="Arial" w:hAnsi="Arial"/>
                <w:color w:val="000000" w:themeColor="text1"/>
                <w:sz w:val="18"/>
                <w:szCs w:val="19"/>
              </w:rPr>
              <w:t xml:space="preserve">Dentro de los 10 </w:t>
            </w:r>
            <w:r>
              <w:rPr>
                <w:rFonts w:cs="Arial" w:ascii="Arial" w:hAnsi="Arial"/>
                <w:b/>
                <w:color w:val="000000" w:themeColor="text1"/>
                <w:sz w:val="18"/>
                <w:szCs w:val="19"/>
              </w:rPr>
              <w:t xml:space="preserve"> días</w:t>
            </w:r>
            <w:r>
              <w:rPr>
                <w:rFonts w:cs="Arial" w:ascii="Arial" w:hAnsi="Arial"/>
                <w:color w:val="000000" w:themeColor="text1"/>
                <w:sz w:val="18"/>
                <w:szCs w:val="19"/>
              </w:rPr>
              <w:t xml:space="preserve"> naturales a partir de la firma del pedido-contrato.</w:t>
            </w:r>
            <w:r/>
          </w:p>
        </w:tc>
      </w:tr>
    </w:tbl>
    <w:p>
      <w:pPr>
        <w:pStyle w:val="Normal"/>
        <w:spacing w:lineRule="auto" w:line="276"/>
        <w:ind w:left="-1276" w:hanging="709"/>
        <w:jc w:val="both"/>
        <w:rPr>
          <w:rFonts w:ascii="Arial" w:hAnsi="Arial" w:cs="Arial"/>
          <w:lang w:val="es-MX"/>
        </w:rPr>
      </w:pPr>
      <w:r>
        <w:rPr>
          <w:rFonts w:cs="Arial" w:ascii="Arial" w:hAnsi="Arial"/>
          <w:b/>
          <w:lang w:val="es-MX"/>
        </w:rPr>
        <w:t>Nota:</w:t>
      </w:r>
      <w:r/>
    </w:p>
    <w:p>
      <w:pPr>
        <w:pStyle w:val="Normal"/>
        <w:ind w:left="-1985" w:hanging="0"/>
        <w:jc w:val="both"/>
        <w:rPr>
          <w:rFonts w:ascii="Arial" w:hAnsi="Arial" w:cs="Arial"/>
          <w:lang w:val="es-MX"/>
        </w:rPr>
      </w:pPr>
      <w:r>
        <w:rPr>
          <w:rFonts w:cs="Arial" w:ascii="Arial" w:hAnsi="Arial"/>
          <w:lang w:val="es-MX"/>
        </w:rPr>
        <w:t>Los eventos son independientes entre sí, sin embargo, son complementarios y guardan relación uno con otro de forma procesal.</w:t>
      </w:r>
      <w:r/>
    </w:p>
    <w:p>
      <w:pPr>
        <w:pStyle w:val="Encabezado1"/>
        <w:ind w:left="709" w:hanging="709"/>
        <w:rPr>
          <w:sz w:val="24"/>
          <w:sz w:val="24"/>
          <w:lang w:val="en-US"/>
        </w:rPr>
      </w:pPr>
      <w:bookmarkStart w:id="5" w:name="_Toc425253566"/>
      <w:bookmarkEnd w:id="5"/>
      <w:r>
        <w:rPr>
          <w:sz w:val="24"/>
          <w:lang w:val="en-US"/>
        </w:rPr>
        <w:t>3.-</w:t>
        <w:tab/>
        <w:t>La Puntualidad</w:t>
      </w:r>
      <w:r/>
    </w:p>
    <w:p>
      <w:pPr>
        <w:pStyle w:val="Normal"/>
        <w:spacing w:lineRule="auto" w:line="360" w:before="240" w:after="120"/>
        <w:jc w:val="both"/>
        <w:rPr>
          <w:sz w:val="22"/>
          <w:sz w:val="22"/>
          <w:szCs w:val="24"/>
          <w:rFonts w:ascii="Arial" w:hAnsi="Arial" w:cs="Arial"/>
          <w:color w:val="7030A0"/>
          <w:lang w:val="es-MX"/>
        </w:rPr>
      </w:pPr>
      <w:r>
        <w:rPr>
          <w:rFonts w:cs="Arial" w:ascii="Arial" w:hAnsi="Arial"/>
          <w:sz w:val="22"/>
          <w:szCs w:val="24"/>
          <w:lang w:val="es-MX"/>
        </w:rPr>
        <w:t xml:space="preserve">La puntualidad trata del cuidado y la diligencia de los involucrados en un evento, para llegar a la hora convenida o señalada, por tanto, sólo se permitirá el ingreso y la participación a los actos o eventos, a todo aquel </w:t>
      </w:r>
      <w:r>
        <w:rPr>
          <w:rFonts w:cs="Arial" w:ascii="Arial" w:hAnsi="Arial"/>
          <w:b/>
          <w:sz w:val="22"/>
          <w:szCs w:val="24"/>
          <w:lang w:val="es-MX"/>
        </w:rPr>
        <w:t>PARTICIPANTE</w:t>
      </w:r>
      <w:r>
        <w:rPr>
          <w:rFonts w:cs="Arial" w:ascii="Arial" w:hAnsi="Arial"/>
          <w:sz w:val="22"/>
          <w:szCs w:val="24"/>
          <w:lang w:val="es-MX"/>
        </w:rPr>
        <w:t xml:space="preserve"> que cuente con lo siguiente:</w:t>
      </w:r>
      <w:r/>
    </w:p>
    <w:p>
      <w:pPr>
        <w:pStyle w:val="ListParagraph"/>
        <w:numPr>
          <w:ilvl w:val="0"/>
          <w:numId w:val="6"/>
        </w:numPr>
        <w:spacing w:lineRule="auto" w:line="240" w:before="120" w:after="0"/>
        <w:ind w:left="567" w:hanging="567"/>
        <w:jc w:val="both"/>
        <w:rPr>
          <w:szCs w:val="24"/>
          <w:rFonts w:ascii="Arial" w:hAnsi="Arial" w:cs="Arial"/>
        </w:rPr>
      </w:pPr>
      <w:r>
        <w:rPr>
          <w:rFonts w:cs="Arial" w:ascii="Arial" w:hAnsi="Arial"/>
          <w:szCs w:val="24"/>
        </w:rPr>
        <w:t>Cumplir con lo requisitado para el registro,</w:t>
      </w:r>
      <w:r/>
    </w:p>
    <w:p>
      <w:pPr>
        <w:pStyle w:val="ListParagraph"/>
        <w:numPr>
          <w:ilvl w:val="0"/>
          <w:numId w:val="6"/>
        </w:numPr>
        <w:spacing w:lineRule="auto" w:line="240" w:before="120" w:after="0"/>
        <w:ind w:left="567" w:hanging="567"/>
        <w:jc w:val="both"/>
        <w:rPr>
          <w:szCs w:val="24"/>
          <w:rFonts w:ascii="Arial" w:hAnsi="Arial" w:cs="Arial"/>
        </w:rPr>
      </w:pPr>
      <w:r>
        <w:rPr>
          <w:rFonts w:cs="Arial" w:ascii="Arial" w:hAnsi="Arial"/>
          <w:szCs w:val="24"/>
        </w:rPr>
        <w:t>Se haya registrado, y</w:t>
      </w:r>
      <w:r/>
    </w:p>
    <w:p>
      <w:pPr>
        <w:pStyle w:val="ListParagraph"/>
        <w:numPr>
          <w:ilvl w:val="0"/>
          <w:numId w:val="6"/>
        </w:numPr>
        <w:spacing w:lineRule="auto" w:line="360" w:before="120" w:after="200"/>
        <w:ind w:left="567" w:hanging="567"/>
        <w:jc w:val="both"/>
        <w:rPr>
          <w:szCs w:val="24"/>
          <w:rFonts w:ascii="Arial" w:hAnsi="Arial" w:cs="Arial"/>
        </w:rPr>
      </w:pPr>
      <w:r>
        <w:rPr>
          <w:rFonts w:cs="Arial" w:ascii="Arial" w:hAnsi="Arial"/>
          <w:szCs w:val="24"/>
        </w:rPr>
        <w:t>Se encuentre presente al inicio de cada evento del proceso.</w:t>
      </w:r>
      <w:r/>
    </w:p>
    <w:p>
      <w:pPr>
        <w:pStyle w:val="ListParagraph"/>
        <w:spacing w:lineRule="auto" w:line="360" w:before="120" w:after="200"/>
        <w:ind w:left="0" w:firstLine="720"/>
        <w:jc w:val="both"/>
        <w:rPr>
          <w:rFonts w:ascii="Arial" w:hAnsi="Arial" w:cs="Arial"/>
        </w:rPr>
      </w:pPr>
      <w:bookmarkStart w:id="6" w:name="_Toc425253567"/>
      <w:r>
        <w:rPr>
          <w:rFonts w:cs="Arial" w:ascii="Arial" w:hAnsi="Arial"/>
        </w:rPr>
        <w:t xml:space="preserve">Para lo anterior, el registro a cada uno de los eventos enlistados en el </w:t>
      </w:r>
      <w:r>
        <w:rPr>
          <w:rFonts w:cs="Arial" w:ascii="Arial" w:hAnsi="Arial"/>
          <w:u w:val="single"/>
        </w:rPr>
        <w:t>punto 2</w:t>
      </w:r>
      <w:r>
        <w:rPr>
          <w:rFonts w:cs="Arial" w:ascii="Arial" w:hAnsi="Arial"/>
        </w:rPr>
        <w:t xml:space="preserve"> (Eventos del Proceso), se abrirán una hora antes de lo establecido y se cerrarán </w:t>
      </w:r>
      <w:r>
        <w:rPr>
          <w:rFonts w:cs="Arial" w:ascii="Arial" w:hAnsi="Arial"/>
          <w:bCs/>
        </w:rPr>
        <w:t>un minuto antes de la hora de su inicio</w:t>
      </w:r>
      <w:r>
        <w:rPr>
          <w:rFonts w:cs="Arial" w:ascii="Arial" w:hAnsi="Arial"/>
        </w:rPr>
        <w:t xml:space="preserve">, por parte del presidente de la </w:t>
      </w:r>
      <w:r>
        <w:rPr>
          <w:rFonts w:cs="Arial" w:ascii="Arial" w:hAnsi="Arial"/>
          <w:b/>
        </w:rPr>
        <w:t xml:space="preserve">COMISIÓN </w:t>
      </w:r>
      <w:r>
        <w:rPr>
          <w:rFonts w:cs="Arial" w:ascii="Arial" w:hAnsi="Arial"/>
          <w:lang w:eastAsia="es-ES"/>
        </w:rPr>
        <w:t>o para el caso de la junta aclaratoria, por el servidor público designado por el presidente de la misma</w:t>
      </w:r>
      <w:r>
        <w:rPr>
          <w:rFonts w:cs="Arial" w:ascii="Arial" w:hAnsi="Arial"/>
          <w:bCs/>
        </w:rPr>
        <w:t xml:space="preserve">; una vez que se cierre el registro y que ingresen los participantes al </w:t>
      </w:r>
      <w:r>
        <w:rPr>
          <w:rFonts w:cs="Arial" w:ascii="Arial" w:hAnsi="Arial"/>
          <w:b/>
          <w:bCs/>
        </w:rPr>
        <w:t>LUGAR DEL EVENTO</w:t>
      </w:r>
      <w:r>
        <w:rPr>
          <w:rFonts w:cs="Arial" w:ascii="Arial" w:hAnsi="Arial"/>
          <w:bCs/>
        </w:rPr>
        <w:t>, no se aceptará el registro de ningún</w:t>
      </w:r>
      <w:r>
        <w:rPr>
          <w:rFonts w:cs="Arial" w:ascii="Arial" w:hAnsi="Arial"/>
          <w:b/>
          <w:bCs/>
        </w:rPr>
        <w:t xml:space="preserve"> PARTICIPANTE. </w:t>
      </w:r>
      <w:r/>
    </w:p>
    <w:p>
      <w:pPr>
        <w:pStyle w:val="ListParagraph"/>
        <w:spacing w:lineRule="auto" w:line="360" w:before="240" w:after="200"/>
        <w:ind w:left="0" w:firstLine="720"/>
        <w:jc w:val="both"/>
        <w:rPr>
          <w:szCs w:val="24"/>
          <w:rFonts w:ascii="Arial" w:hAnsi="Arial" w:cs="Arial"/>
        </w:rPr>
      </w:pPr>
      <w:r>
        <w:rPr>
          <w:rFonts w:cs="Arial" w:ascii="Arial" w:hAnsi="Arial"/>
          <w:szCs w:val="24"/>
        </w:rPr>
        <w:t xml:space="preserve">Si por alguna situación no se da el inicio a los actos a la hora señalada, inmediatamente se hará del conocimiento de manera verbal al </w:t>
      </w:r>
      <w:r>
        <w:rPr>
          <w:rFonts w:cs="Arial" w:ascii="Arial" w:hAnsi="Arial"/>
          <w:b/>
          <w:szCs w:val="24"/>
        </w:rPr>
        <w:t xml:space="preserve">PARTICIPANTE </w:t>
      </w:r>
      <w:r>
        <w:rPr>
          <w:rFonts w:cs="Arial" w:ascii="Arial" w:hAnsi="Arial"/>
          <w:szCs w:val="24"/>
        </w:rPr>
        <w:t xml:space="preserve">los motivos del atraso, por lo que todos los acuerdos y actividades de la </w:t>
      </w:r>
      <w:r>
        <w:rPr>
          <w:rFonts w:cs="Arial" w:ascii="Arial" w:hAnsi="Arial"/>
          <w:b/>
          <w:szCs w:val="24"/>
        </w:rPr>
        <w:t>COMISION</w:t>
      </w:r>
      <w:r>
        <w:rPr>
          <w:rFonts w:cs="Arial" w:ascii="Arial" w:hAnsi="Arial"/>
          <w:szCs w:val="24"/>
        </w:rPr>
        <w:t xml:space="preserve"> serán válidos, y éste no podrá argumentar, en ningún momento, incumplimiento por parte de la </w:t>
      </w:r>
      <w:r>
        <w:rPr>
          <w:rFonts w:cs="Arial" w:ascii="Arial" w:hAnsi="Arial"/>
          <w:b/>
          <w:szCs w:val="24"/>
        </w:rPr>
        <w:t>CONVOCANTE</w:t>
      </w:r>
      <w:r>
        <w:rPr>
          <w:rFonts w:cs="Arial" w:ascii="Arial" w:hAnsi="Arial"/>
          <w:szCs w:val="24"/>
        </w:rPr>
        <w:t>.</w:t>
      </w:r>
      <w:r/>
    </w:p>
    <w:p>
      <w:pPr>
        <w:pStyle w:val="Encabezado1"/>
        <w:ind w:left="709" w:hanging="709"/>
        <w:rPr>
          <w:sz w:val="24"/>
          <w:sz w:val="24"/>
          <w:lang w:val="en-US"/>
        </w:rPr>
      </w:pPr>
      <w:bookmarkStart w:id="7" w:name="_Toc425253567"/>
      <w:bookmarkEnd w:id="7"/>
      <w:r>
        <w:rPr>
          <w:sz w:val="24"/>
          <w:lang w:val="en-US"/>
        </w:rPr>
        <w:t>4.-</w:t>
        <w:tab/>
        <w:t>Lineamientos sobre las Especificaciones Técnicas y Características de Calidad</w:t>
      </w:r>
      <w:r/>
    </w:p>
    <w:p>
      <w:pPr>
        <w:pStyle w:val="Normal"/>
        <w:spacing w:lineRule="auto" w:line="360" w:before="240" w:after="120"/>
        <w:jc w:val="both"/>
        <w:rPr>
          <w:sz w:val="22"/>
          <w:sz w:val="22"/>
          <w:szCs w:val="24"/>
          <w:rFonts w:ascii="Arial" w:hAnsi="Arial" w:cs="Arial"/>
          <w:lang w:val="es-MX"/>
        </w:rPr>
      </w:pPr>
      <w:r>
        <w:rPr>
          <w:rFonts w:cs="Arial" w:ascii="Arial" w:hAnsi="Arial"/>
          <w:sz w:val="22"/>
          <w:szCs w:val="24"/>
          <w:lang w:val="es-MX"/>
        </w:rPr>
        <w:t xml:space="preserve">Él </w:t>
      </w:r>
      <w:r>
        <w:rPr>
          <w:rFonts w:cs="Arial" w:ascii="Arial" w:hAnsi="Arial"/>
          <w:b/>
          <w:sz w:val="22"/>
          <w:szCs w:val="24"/>
          <w:lang w:val="es-MX"/>
        </w:rPr>
        <w:t>ÁREA SOLICITANTE</w:t>
      </w:r>
      <w:r>
        <w:rPr>
          <w:rFonts w:cs="Arial" w:ascii="Arial" w:hAnsi="Arial"/>
          <w:sz w:val="22"/>
          <w:szCs w:val="24"/>
          <w:lang w:val="es-MX"/>
        </w:rPr>
        <w:t xml:space="preserve">, es la responsable de solicitar y establecer las especificaciones técnicas y las características básicas de los </w:t>
      </w:r>
      <w:r>
        <w:rPr>
          <w:rFonts w:cs="Arial" w:ascii="Arial" w:hAnsi="Arial"/>
          <w:b/>
          <w:sz w:val="22"/>
          <w:szCs w:val="24"/>
          <w:lang w:val="es-MX"/>
        </w:rPr>
        <w:t xml:space="preserve">INSUMOS </w:t>
      </w:r>
      <w:r>
        <w:rPr>
          <w:rFonts w:cs="Arial" w:ascii="Arial" w:hAnsi="Arial"/>
          <w:sz w:val="22"/>
          <w:szCs w:val="24"/>
          <w:lang w:val="es-MX"/>
        </w:rPr>
        <w:t xml:space="preserve">que se va a adquirir, ello, en coordinación con el área normativa en la materia, motivo por el cual, el </w:t>
      </w:r>
      <w:r>
        <w:rPr>
          <w:rFonts w:cs="Arial" w:ascii="Arial" w:hAnsi="Arial"/>
          <w:b/>
          <w:sz w:val="22"/>
          <w:szCs w:val="24"/>
          <w:lang w:val="es-MX"/>
        </w:rPr>
        <w:t>PARTICIPANTE</w:t>
      </w:r>
      <w:r>
        <w:rPr>
          <w:rFonts w:cs="Arial" w:ascii="Arial" w:hAnsi="Arial"/>
          <w:sz w:val="22"/>
          <w:szCs w:val="24"/>
          <w:lang w:val="es-MX"/>
        </w:rPr>
        <w:t>, de manera obligatoria, debe respetarlas.</w:t>
      </w:r>
      <w:r/>
    </w:p>
    <w:p>
      <w:pPr>
        <w:pStyle w:val="Normal"/>
        <w:spacing w:lineRule="auto" w:line="360" w:before="0" w:after="200"/>
        <w:ind w:firstLine="708"/>
        <w:jc w:val="both"/>
        <w:rPr>
          <w:sz w:val="22"/>
          <w:sz w:val="22"/>
          <w:szCs w:val="24"/>
          <w:rFonts w:ascii="Arial" w:hAnsi="Arial" w:cs="Arial"/>
          <w:lang w:val="es-MX"/>
        </w:rPr>
      </w:pPr>
      <w:r>
        <w:rPr>
          <w:rFonts w:cs="Arial" w:ascii="Arial" w:hAnsi="Arial"/>
          <w:sz w:val="22"/>
          <w:szCs w:val="24"/>
          <w:lang w:val="es-MX"/>
        </w:rPr>
        <w:t xml:space="preserve">Las especificaciones y las características están contenidas en un documento propiedad del </w:t>
      </w:r>
      <w:r>
        <w:rPr>
          <w:rFonts w:cs="Arial" w:ascii="Arial" w:hAnsi="Arial"/>
          <w:b/>
          <w:sz w:val="22"/>
          <w:szCs w:val="24"/>
          <w:lang w:val="es-MX"/>
        </w:rPr>
        <w:t xml:space="preserve">“ORGANISMO”, </w:t>
      </w:r>
      <w:r>
        <w:rPr>
          <w:rFonts w:cs="Arial" w:ascii="Arial" w:hAnsi="Arial"/>
          <w:sz w:val="22"/>
          <w:szCs w:val="24"/>
          <w:lang w:val="es-MX"/>
        </w:rPr>
        <w:t xml:space="preserve">las cuales se identifican en el </w:t>
      </w:r>
      <w:r>
        <w:rPr>
          <w:rFonts w:cs="Arial" w:ascii="Arial" w:hAnsi="Arial"/>
          <w:sz w:val="22"/>
          <w:szCs w:val="24"/>
          <w:u w:val="single"/>
          <w:lang w:val="es-MX"/>
        </w:rPr>
        <w:t>ANEXO 1</w:t>
      </w:r>
      <w:r>
        <w:rPr>
          <w:rFonts w:cs="Arial" w:ascii="Arial" w:hAnsi="Arial"/>
          <w:sz w:val="22"/>
          <w:szCs w:val="24"/>
          <w:lang w:val="es-MX"/>
        </w:rPr>
        <w:t>.</w:t>
      </w:r>
      <w:r/>
    </w:p>
    <w:p>
      <w:pPr>
        <w:pStyle w:val="Normal"/>
        <w:spacing w:lineRule="auto" w:line="360" w:before="0" w:after="200"/>
        <w:ind w:firstLine="708"/>
        <w:jc w:val="both"/>
        <w:rPr>
          <w:sz w:val="22"/>
          <w:sz w:val="22"/>
          <w:szCs w:val="24"/>
          <w:rFonts w:ascii="Arial" w:hAnsi="Arial" w:cs="Arial"/>
          <w:lang w:val="es-MX"/>
        </w:rPr>
      </w:pPr>
      <w:r>
        <w:rPr>
          <w:rFonts w:cs="Arial" w:ascii="Arial" w:hAnsi="Arial"/>
          <w:sz w:val="22"/>
          <w:szCs w:val="24"/>
          <w:lang w:val="es-MX"/>
        </w:rPr>
        <w:t xml:space="preserve">Se hace énfasis en que, </w:t>
      </w:r>
      <w:r>
        <w:rPr>
          <w:rFonts w:cs="Arial" w:ascii="Arial" w:hAnsi="Arial"/>
          <w:sz w:val="22"/>
          <w:szCs w:val="24"/>
          <w:u w:val="single"/>
          <w:lang w:val="es-MX"/>
        </w:rPr>
        <w:t>NO</w:t>
      </w:r>
      <w:r>
        <w:rPr>
          <w:rFonts w:cs="Arial" w:ascii="Arial" w:hAnsi="Arial"/>
          <w:sz w:val="22"/>
          <w:szCs w:val="24"/>
          <w:lang w:val="es-MX"/>
        </w:rPr>
        <w:t xml:space="preserve"> se aceptarán opciones ni modificaciones que demeriten las especificaciones mínimas requeridas y calidad de los </w:t>
      </w:r>
      <w:r>
        <w:rPr>
          <w:rFonts w:cs="Arial" w:ascii="Arial" w:hAnsi="Arial"/>
          <w:b/>
          <w:sz w:val="22"/>
          <w:szCs w:val="24"/>
          <w:lang w:val="es-MX"/>
        </w:rPr>
        <w:t>INSUMOS</w:t>
      </w:r>
      <w:r>
        <w:rPr>
          <w:rFonts w:cs="Arial" w:ascii="Arial" w:hAnsi="Arial"/>
          <w:sz w:val="22"/>
          <w:szCs w:val="24"/>
          <w:lang w:val="es-MX"/>
        </w:rPr>
        <w:t xml:space="preserve"> licitados, ello, en ninguna de las etapas del </w:t>
      </w:r>
      <w:r>
        <w:rPr>
          <w:rFonts w:cs="Arial" w:ascii="Arial" w:hAnsi="Arial"/>
          <w:b/>
          <w:sz w:val="22"/>
          <w:szCs w:val="24"/>
          <w:lang w:val="es-MX"/>
        </w:rPr>
        <w:t>PROCESO</w:t>
      </w:r>
      <w:r>
        <w:rPr>
          <w:rFonts w:cs="Arial" w:ascii="Arial" w:hAnsi="Arial"/>
          <w:sz w:val="22"/>
          <w:szCs w:val="24"/>
          <w:lang w:val="es-MX"/>
        </w:rPr>
        <w:t xml:space="preserve">, sin embargo, </w:t>
      </w:r>
      <w:r>
        <w:rPr>
          <w:rFonts w:cs="Arial" w:ascii="Arial" w:hAnsi="Arial"/>
          <w:sz w:val="22"/>
          <w:szCs w:val="24"/>
          <w:u w:val="single"/>
          <w:lang w:val="es-MX"/>
        </w:rPr>
        <w:t>SÍ</w:t>
      </w:r>
      <w:r>
        <w:rPr>
          <w:rFonts w:cs="Arial" w:ascii="Arial" w:hAnsi="Arial"/>
          <w:sz w:val="22"/>
          <w:szCs w:val="24"/>
          <w:lang w:val="es-MX"/>
        </w:rPr>
        <w:t xml:space="preserve"> se podrán añadir especificaciones o características adicionales que superen lo peticionado en el espacio destinado en el formato para tal fin del </w:t>
      </w:r>
      <w:r>
        <w:rPr>
          <w:rFonts w:cs="Arial" w:ascii="Arial" w:hAnsi="Arial"/>
          <w:sz w:val="22"/>
          <w:szCs w:val="24"/>
          <w:u w:val="single"/>
          <w:lang w:val="es-MX"/>
        </w:rPr>
        <w:t>ANEXO 4</w:t>
      </w:r>
      <w:r>
        <w:rPr>
          <w:rFonts w:cs="Arial" w:ascii="Arial" w:hAnsi="Arial"/>
          <w:sz w:val="22"/>
          <w:szCs w:val="24"/>
          <w:lang w:val="es-MX"/>
        </w:rPr>
        <w:t xml:space="preserve"> (Propuesta de especificaciones técnicas), sin ser éstas –las especificaciones adicionales– , motivo de descalificación el ponerlas o no; tampoco se tomarán en cuenta durante la evaluación técnica.</w:t>
      </w:r>
      <w:r/>
    </w:p>
    <w:p>
      <w:pPr>
        <w:pStyle w:val="Encabezado1"/>
        <w:ind w:left="709" w:hanging="709"/>
        <w:rPr>
          <w:sz w:val="24"/>
          <w:sz w:val="24"/>
          <w:lang w:val="en-US"/>
        </w:rPr>
      </w:pPr>
      <w:bookmarkStart w:id="8" w:name="_Toc425253568"/>
      <w:bookmarkEnd w:id="8"/>
      <w:r>
        <w:rPr>
          <w:sz w:val="24"/>
          <w:lang w:val="en-US"/>
        </w:rPr>
        <w:t>5.-</w:t>
        <w:tab/>
        <w:t>Obligación de los Participantes</w:t>
      </w:r>
      <w:r/>
    </w:p>
    <w:p>
      <w:pPr>
        <w:pStyle w:val="Normal"/>
        <w:spacing w:lineRule="auto" w:line="360" w:before="240" w:after="0"/>
        <w:ind w:left="709" w:hanging="709"/>
        <w:jc w:val="both"/>
        <w:rPr>
          <w:sz w:val="22"/>
          <w:sz w:val="22"/>
          <w:szCs w:val="24"/>
          <w:rFonts w:ascii="Arial" w:hAnsi="Arial" w:cs="Arial"/>
          <w:lang w:val="en-US"/>
        </w:rPr>
      </w:pPr>
      <w:r>
        <w:rPr>
          <w:rFonts w:cs="Arial" w:ascii="Arial" w:hAnsi="Arial"/>
          <w:sz w:val="22"/>
          <w:szCs w:val="24"/>
          <w:lang w:val="en-US"/>
        </w:rPr>
        <w:t xml:space="preserve">A efectos de cumplir con este apartado, el </w:t>
      </w:r>
      <w:r>
        <w:rPr>
          <w:rFonts w:cs="Arial" w:ascii="Arial" w:hAnsi="Arial"/>
          <w:b/>
          <w:sz w:val="22"/>
          <w:szCs w:val="24"/>
          <w:lang w:val="en-US"/>
        </w:rPr>
        <w:t>PARTICIPANTE</w:t>
      </w:r>
      <w:r>
        <w:rPr>
          <w:rFonts w:cs="Arial" w:ascii="Arial" w:hAnsi="Arial"/>
          <w:sz w:val="22"/>
          <w:szCs w:val="24"/>
          <w:lang w:val="en-US"/>
        </w:rPr>
        <w:t xml:space="preserve"> debe:</w:t>
      </w:r>
      <w:r/>
    </w:p>
    <w:p>
      <w:pPr>
        <w:pStyle w:val="ListParagraph"/>
        <w:numPr>
          <w:ilvl w:val="0"/>
          <w:numId w:val="20"/>
        </w:numPr>
        <w:spacing w:lineRule="auto" w:line="360" w:before="240" w:after="200"/>
        <w:ind w:left="709" w:hanging="709"/>
        <w:jc w:val="both"/>
        <w:rPr>
          <w:szCs w:val="24"/>
          <w:rFonts w:ascii="Arial" w:hAnsi="Arial" w:cs="Arial"/>
          <w:lang w:val="en-US"/>
        </w:rPr>
      </w:pPr>
      <w:r>
        <w:rPr>
          <w:rFonts w:cs="Arial" w:ascii="Arial" w:hAnsi="Arial"/>
          <w:szCs w:val="24"/>
          <w:lang w:val="en-US"/>
        </w:rPr>
        <w:t xml:space="preserve">Estar registrado y actualizado en el “Padrón de Proveedores de Bienes y Servicios del Gobierno del Estado de Jalisco”. La falta de registro en el padrón no impide su participación en el </w:t>
      </w:r>
      <w:r>
        <w:rPr>
          <w:rFonts w:cs="Arial" w:ascii="Arial" w:hAnsi="Arial"/>
          <w:b/>
          <w:szCs w:val="24"/>
          <w:lang w:val="en-US"/>
        </w:rPr>
        <w:t>PROCESO</w:t>
      </w:r>
      <w:r>
        <w:rPr>
          <w:rFonts w:cs="Arial" w:ascii="Arial" w:hAnsi="Arial"/>
          <w:szCs w:val="24"/>
          <w:lang w:val="en-US"/>
        </w:rPr>
        <w:t xml:space="preserve">, pero Sí es factor indispensable para firmar el contrato y en consecuencia, NO podrá entregar los </w:t>
      </w:r>
      <w:r>
        <w:rPr>
          <w:rFonts w:cs="Arial" w:ascii="Arial" w:hAnsi="Arial"/>
          <w:b/>
          <w:szCs w:val="24"/>
          <w:lang w:val="en-US"/>
        </w:rPr>
        <w:t>INSUMOS</w:t>
      </w:r>
      <w:r>
        <w:rPr>
          <w:rFonts w:cs="Arial" w:ascii="Arial" w:hAnsi="Arial"/>
          <w:szCs w:val="24"/>
          <w:lang w:val="en-US"/>
        </w:rPr>
        <w:t xml:space="preserve"> que se le haya solicitado.</w:t>
      </w:r>
      <w:r/>
    </w:p>
    <w:p>
      <w:pPr>
        <w:pStyle w:val="Default"/>
        <w:spacing w:lineRule="auto" w:line="360"/>
        <w:ind w:left="709" w:hanging="0"/>
        <w:jc w:val="both"/>
        <w:rPr>
          <w:sz w:val="22"/>
          <w:sz w:val="22"/>
        </w:rPr>
      </w:pPr>
      <w:r>
        <w:rPr>
          <w:sz w:val="22"/>
        </w:rPr>
        <w:t>Para efectos de inscripción o actualización en el referido padrón, comunicarse a la ‘Dirección de Desarrollo de Proveedores de la Secretaría de Planeación, Administración y Finanzas del Gobierno de Jalisco’ (SEPAF), al teléfono 3818-2818, o bien, ingresar al módulo de “Adquisiciones de Gobierno” que se localiza en la página de internet:</w:t>
      </w:r>
      <w:r/>
    </w:p>
    <w:p>
      <w:pPr>
        <w:pStyle w:val="Default"/>
        <w:spacing w:lineRule="auto" w:line="360"/>
        <w:ind w:left="709" w:hanging="0"/>
        <w:jc w:val="both"/>
        <w:rPr>
          <w:sz w:val="22"/>
          <w:sz w:val="22"/>
        </w:rPr>
      </w:pPr>
      <w:hyperlink r:id="rId6">
        <w:r>
          <w:rPr>
            <w:webHidden/>
            <w:rStyle w:val="EnlacedeInternet"/>
            <w:rFonts w:cs="Arial"/>
            <w:sz w:val="22"/>
          </w:rPr>
          <w:t>http://www.jalisco.gob.mx/es/tramites/listado?keyword=registro+en+el+padron+de+proveedores</w:t>
        </w:r>
      </w:hyperlink>
      <w:r>
        <w:rPr>
          <w:sz w:val="22"/>
        </w:rPr>
        <w:t xml:space="preserve"> </w:t>
      </w:r>
      <w:r/>
    </w:p>
    <w:p>
      <w:pPr>
        <w:pStyle w:val="ListParagraph"/>
        <w:numPr>
          <w:ilvl w:val="0"/>
          <w:numId w:val="20"/>
        </w:numPr>
        <w:spacing w:lineRule="auto" w:line="360" w:before="240" w:after="200"/>
        <w:ind w:left="709" w:hanging="709"/>
        <w:jc w:val="both"/>
        <w:rPr>
          <w:szCs w:val="24"/>
          <w:rFonts w:ascii="Arial" w:hAnsi="Arial" w:cs="Arial"/>
        </w:rPr>
      </w:pPr>
      <w:r>
        <w:rPr>
          <w:rFonts w:cs="Arial" w:ascii="Arial" w:hAnsi="Arial"/>
          <w:szCs w:val="24"/>
          <w:lang w:val="en-US"/>
        </w:rPr>
        <w:t>Ser</w:t>
      </w:r>
      <w:r>
        <w:rPr>
          <w:rFonts w:cs="Arial" w:ascii="Arial" w:hAnsi="Arial"/>
          <w:szCs w:val="24"/>
        </w:rPr>
        <w:t xml:space="preserve"> una persona física o moral con experiencia en el ramo, así como, poseer la capacidad administrativa, financiera, legal, humana y técnica, para atender el requerimiento del </w:t>
      </w:r>
      <w:r>
        <w:rPr>
          <w:rFonts w:cs="Arial" w:ascii="Arial" w:hAnsi="Arial"/>
          <w:b/>
          <w:szCs w:val="24"/>
        </w:rPr>
        <w:t xml:space="preserve">PROCESO, </w:t>
      </w:r>
      <w:r>
        <w:rPr>
          <w:rFonts w:cs="Arial" w:ascii="Arial" w:hAnsi="Arial"/>
          <w:szCs w:val="24"/>
        </w:rPr>
        <w:t xml:space="preserve">reservándose la </w:t>
      </w:r>
      <w:r>
        <w:rPr>
          <w:rFonts w:cs="Arial" w:ascii="Arial" w:hAnsi="Arial"/>
          <w:b/>
          <w:szCs w:val="24"/>
        </w:rPr>
        <w:t xml:space="preserve">CONVOCANTE </w:t>
      </w:r>
      <w:r>
        <w:rPr>
          <w:rFonts w:cs="Arial" w:ascii="Arial" w:hAnsi="Arial"/>
          <w:szCs w:val="24"/>
        </w:rPr>
        <w:t xml:space="preserve">a solicitar la documentación a los participantes que acrediten tal circunstancia, en cualquier momento del proceso si así lo considera conveniente, en caso de no acreditar con suficiencia tal circunstancia, la </w:t>
      </w:r>
      <w:r>
        <w:rPr>
          <w:rFonts w:cs="Arial" w:ascii="Arial" w:hAnsi="Arial"/>
          <w:b/>
          <w:szCs w:val="24"/>
        </w:rPr>
        <w:t>COMISIÓN</w:t>
      </w:r>
      <w:r>
        <w:rPr>
          <w:rFonts w:cs="Arial" w:ascii="Arial" w:hAnsi="Arial"/>
          <w:szCs w:val="24"/>
        </w:rPr>
        <w:t xml:space="preserve"> podrá descalificar su propuesta,</w:t>
      </w:r>
      <w:r/>
    </w:p>
    <w:p>
      <w:pPr>
        <w:pStyle w:val="ListParagraph"/>
        <w:numPr>
          <w:ilvl w:val="0"/>
          <w:numId w:val="20"/>
        </w:numPr>
        <w:spacing w:lineRule="auto" w:line="360" w:before="240" w:after="200"/>
        <w:ind w:left="709" w:hanging="709"/>
        <w:jc w:val="both"/>
        <w:rPr>
          <w:szCs w:val="24"/>
          <w:rFonts w:ascii="Arial" w:hAnsi="Arial" w:cs="Arial"/>
        </w:rPr>
      </w:pPr>
      <w:r>
        <w:rPr>
          <w:rFonts w:cs="Arial" w:ascii="Arial" w:hAnsi="Arial"/>
          <w:szCs w:val="24"/>
        </w:rPr>
        <w:t xml:space="preserve">Revisar las BASES licitatorias, examinar y acatar cuidadosamente todos los lineamientos, instrucciones, formatos, condiciones, características, especificaciones y demás señalamientos que integran este documento, tal qué, si se llegara a omitir alguna disposición o entregar algo que no se ajuste a lo peticionado, la </w:t>
      </w:r>
      <w:r>
        <w:rPr>
          <w:rFonts w:cs="Arial" w:ascii="Arial" w:hAnsi="Arial"/>
          <w:b/>
          <w:szCs w:val="24"/>
        </w:rPr>
        <w:t xml:space="preserve">COMISIÓN </w:t>
      </w:r>
      <w:r>
        <w:rPr>
          <w:rFonts w:cs="Arial" w:ascii="Arial" w:hAnsi="Arial"/>
          <w:szCs w:val="24"/>
        </w:rPr>
        <w:t>descalificará su propuesta,</w:t>
      </w:r>
      <w:r/>
    </w:p>
    <w:p>
      <w:pPr>
        <w:pStyle w:val="ListParagraph"/>
        <w:numPr>
          <w:ilvl w:val="0"/>
          <w:numId w:val="20"/>
        </w:numPr>
        <w:spacing w:lineRule="auto" w:line="360" w:before="240" w:after="200"/>
        <w:ind w:left="709" w:hanging="709"/>
        <w:jc w:val="both"/>
        <w:rPr>
          <w:szCs w:val="24"/>
          <w:rFonts w:ascii="Arial" w:hAnsi="Arial" w:cs="Arial"/>
        </w:rPr>
      </w:pPr>
      <w:r>
        <w:rPr>
          <w:rFonts w:cs="Arial" w:ascii="Arial" w:hAnsi="Arial"/>
          <w:szCs w:val="24"/>
          <w:lang w:val="en-US"/>
        </w:rPr>
        <w:t xml:space="preserve">Imprimir preferentemente en papel membretado del </w:t>
      </w:r>
      <w:r>
        <w:rPr>
          <w:rFonts w:cs="Arial" w:ascii="Arial" w:hAnsi="Arial"/>
          <w:b/>
          <w:szCs w:val="24"/>
          <w:lang w:val="en-US"/>
        </w:rPr>
        <w:t xml:space="preserve">PARTICIPANTE </w:t>
      </w:r>
      <w:r>
        <w:rPr>
          <w:rFonts w:cs="Arial" w:ascii="Arial" w:hAnsi="Arial"/>
          <w:szCs w:val="24"/>
          <w:lang w:val="en-US"/>
        </w:rPr>
        <w:t>todo comunicado o documento que elabore, así como estar redactado en idioma español,</w:t>
      </w:r>
      <w:r/>
    </w:p>
    <w:p>
      <w:pPr>
        <w:pStyle w:val="ListParagraph"/>
        <w:numPr>
          <w:ilvl w:val="0"/>
          <w:numId w:val="20"/>
        </w:numPr>
        <w:spacing w:lineRule="auto" w:line="360" w:before="240" w:after="200"/>
        <w:ind w:left="709" w:hanging="709"/>
        <w:jc w:val="both"/>
        <w:rPr>
          <w:szCs w:val="24"/>
          <w:rFonts w:ascii="Arial" w:hAnsi="Arial" w:cs="Arial"/>
        </w:rPr>
      </w:pPr>
      <w:r>
        <w:rPr>
          <w:rFonts w:cs="Arial" w:ascii="Arial" w:hAnsi="Arial"/>
          <w:szCs w:val="24"/>
        </w:rPr>
        <w:t>Otorgar a su representante poder notarial y copia fotostática, con cláusula especial, en la que se defina, que éste, puede representarlos en actos para participar en licitaciones públicas y/o concursos; así mismo, debe de señalar autorizados para oír y recibir notificaciones,</w:t>
      </w:r>
      <w:r/>
    </w:p>
    <w:p>
      <w:pPr>
        <w:pStyle w:val="ListParagraph"/>
        <w:numPr>
          <w:ilvl w:val="0"/>
          <w:numId w:val="20"/>
        </w:numPr>
        <w:spacing w:lineRule="auto" w:line="360" w:before="240" w:after="200"/>
        <w:ind w:left="709" w:hanging="709"/>
        <w:jc w:val="both"/>
        <w:rPr>
          <w:szCs w:val="24"/>
          <w:rFonts w:ascii="Arial" w:hAnsi="Arial" w:cs="Arial"/>
        </w:rPr>
      </w:pPr>
      <w:r>
        <w:rPr>
          <w:rFonts w:cs="Arial" w:ascii="Arial" w:hAnsi="Arial"/>
          <w:szCs w:val="24"/>
        </w:rPr>
        <w:t xml:space="preserve">Informar por escrito y con anticipación a la </w:t>
      </w:r>
      <w:r>
        <w:rPr>
          <w:rFonts w:cs="Arial" w:ascii="Arial" w:hAnsi="Arial"/>
          <w:b/>
          <w:szCs w:val="24"/>
        </w:rPr>
        <w:t xml:space="preserve">CONVOCANTE </w:t>
      </w:r>
      <w:r>
        <w:rPr>
          <w:rFonts w:cs="Arial" w:ascii="Arial" w:hAnsi="Arial"/>
          <w:szCs w:val="24"/>
        </w:rPr>
        <w:t xml:space="preserve">o al </w:t>
      </w:r>
      <w:r>
        <w:rPr>
          <w:rFonts w:cs="Arial" w:ascii="Arial" w:hAnsi="Arial"/>
          <w:b/>
          <w:szCs w:val="24"/>
        </w:rPr>
        <w:t xml:space="preserve">ORGANISMO </w:t>
      </w:r>
      <w:r>
        <w:rPr>
          <w:rFonts w:cs="Arial" w:ascii="Arial" w:hAnsi="Arial"/>
          <w:szCs w:val="24"/>
        </w:rPr>
        <w:t>sobre cualquier cambio o revocación de las personas autorizadas para su representación,</w:t>
      </w:r>
      <w:r/>
    </w:p>
    <w:p>
      <w:pPr>
        <w:pStyle w:val="ListParagraph"/>
        <w:numPr>
          <w:ilvl w:val="0"/>
          <w:numId w:val="20"/>
        </w:numPr>
        <w:spacing w:lineRule="auto" w:line="360" w:before="240" w:after="200"/>
        <w:ind w:left="720" w:hanging="720"/>
        <w:jc w:val="both"/>
        <w:rPr>
          <w:szCs w:val="24"/>
          <w:rFonts w:ascii="Arial" w:hAnsi="Arial" w:cs="Arial"/>
        </w:rPr>
      </w:pPr>
      <w:r>
        <w:rPr>
          <w:rFonts w:cs="Arial" w:ascii="Arial" w:hAnsi="Arial"/>
          <w:szCs w:val="24"/>
        </w:rPr>
        <w:t xml:space="preserve">Darse por enterado y notificado del resultado de las etapas de esta licitación, al momento de que consulte el portal web de compras del Estado de Jalisco, en la dirección </w:t>
      </w:r>
      <w:hyperlink r:id="rId7">
        <w:r>
          <w:rPr>
            <w:webHidden/>
            <w:rStyle w:val="EnlacedeInternet"/>
            <w:rFonts w:cs="Arial" w:ascii="Arial" w:hAnsi="Arial"/>
            <w:szCs w:val="24"/>
          </w:rPr>
          <w:t>www.jalisco.gob.mx/es/prensa/convocatorias</w:t>
        </w:r>
      </w:hyperlink>
      <w:r>
        <w:rPr>
          <w:rFonts w:cs="Arial" w:ascii="Arial" w:hAnsi="Arial"/>
          <w:szCs w:val="24"/>
        </w:rPr>
        <w:t xml:space="preserve"> o bien, ser notificado de manera personal o por conducto de la persona autorizada en los términos del inciso “e”, siempre y cuando el representante acuda al departamento de adquisiciones, para recibir copia simple de la resolución en cita, aclarándose que la notificación de la resolución que emita la </w:t>
      </w:r>
      <w:r>
        <w:rPr>
          <w:rFonts w:cs="Arial" w:ascii="Arial" w:hAnsi="Arial"/>
          <w:b/>
          <w:szCs w:val="24"/>
        </w:rPr>
        <w:t>COMISIÓN</w:t>
      </w:r>
      <w:r>
        <w:rPr>
          <w:rFonts w:cs="Arial" w:ascii="Arial" w:hAnsi="Arial"/>
          <w:szCs w:val="24"/>
        </w:rPr>
        <w:t xml:space="preserve">, podrá practicarse al </w:t>
      </w:r>
      <w:r>
        <w:rPr>
          <w:rFonts w:cs="Arial" w:ascii="Arial" w:hAnsi="Arial"/>
          <w:b/>
          <w:szCs w:val="24"/>
        </w:rPr>
        <w:t>PARTICIPANTE</w:t>
      </w:r>
      <w:r>
        <w:rPr>
          <w:rFonts w:cs="Arial" w:ascii="Arial" w:hAnsi="Arial"/>
          <w:szCs w:val="24"/>
        </w:rPr>
        <w:t xml:space="preserve"> en el </w:t>
      </w:r>
      <w:r>
        <w:rPr>
          <w:rFonts w:cs="Arial" w:ascii="Arial" w:hAnsi="Arial"/>
          <w:b/>
          <w:szCs w:val="24"/>
        </w:rPr>
        <w:t>DOMICILIO</w:t>
      </w:r>
      <w:r>
        <w:rPr>
          <w:rFonts w:cs="Arial" w:ascii="Arial" w:hAnsi="Arial"/>
          <w:szCs w:val="24"/>
        </w:rPr>
        <w:t xml:space="preserve"> del </w:t>
      </w:r>
      <w:r>
        <w:rPr>
          <w:rFonts w:cs="Arial" w:ascii="Arial" w:hAnsi="Arial"/>
          <w:b/>
          <w:szCs w:val="24"/>
        </w:rPr>
        <w:t>ORGANISMO</w:t>
      </w:r>
      <w:r>
        <w:rPr>
          <w:rFonts w:cs="Arial" w:ascii="Arial" w:hAnsi="Arial"/>
          <w:szCs w:val="24"/>
        </w:rPr>
        <w:t>, en días hábiles en un horario comprendido entre las 9:00 hasta las 14:00 horas,</w:t>
      </w:r>
      <w:r/>
    </w:p>
    <w:p>
      <w:pPr>
        <w:pStyle w:val="ListParagraph"/>
        <w:numPr>
          <w:ilvl w:val="0"/>
          <w:numId w:val="20"/>
        </w:numPr>
        <w:spacing w:lineRule="auto" w:line="360" w:before="240" w:after="200"/>
        <w:ind w:left="709" w:hanging="709"/>
        <w:jc w:val="both"/>
        <w:rPr>
          <w:szCs w:val="24"/>
          <w:rFonts w:ascii="Arial" w:hAnsi="Arial" w:cs="Arial"/>
        </w:rPr>
      </w:pPr>
      <w:r>
        <w:rPr>
          <w:rFonts w:cs="Arial" w:ascii="Arial" w:hAnsi="Arial"/>
          <w:szCs w:val="24"/>
        </w:rPr>
        <w:t xml:space="preserve">Permitir el acceso a sus instalaciones cuando la </w:t>
      </w:r>
      <w:r>
        <w:rPr>
          <w:rFonts w:cs="Arial" w:ascii="Arial" w:hAnsi="Arial"/>
          <w:b/>
          <w:szCs w:val="24"/>
        </w:rPr>
        <w:t>COMISIÓN</w:t>
      </w:r>
      <w:r>
        <w:rPr>
          <w:rFonts w:cs="Arial" w:ascii="Arial" w:hAnsi="Arial"/>
          <w:szCs w:val="24"/>
        </w:rPr>
        <w:t xml:space="preserve"> lo considere conveniente, ello con la finalidad de,  verificar la infraestructura, capacidad y equipos con los que cuenta para cumplir con la entrega de los insumos que se estén proponiendo,</w:t>
      </w:r>
      <w:r/>
    </w:p>
    <w:p>
      <w:pPr>
        <w:pStyle w:val="ListParagraph"/>
        <w:numPr>
          <w:ilvl w:val="0"/>
          <w:numId w:val="20"/>
        </w:numPr>
        <w:spacing w:lineRule="auto" w:line="360" w:before="240" w:after="200"/>
        <w:ind w:left="709" w:hanging="709"/>
        <w:jc w:val="both"/>
        <w:rPr>
          <w:szCs w:val="24"/>
          <w:rFonts w:ascii="Arial" w:hAnsi="Arial" w:cs="Arial"/>
        </w:rPr>
      </w:pPr>
      <w:r>
        <w:rPr>
          <w:rFonts w:cs="Arial" w:ascii="Arial" w:hAnsi="Arial"/>
          <w:szCs w:val="24"/>
        </w:rPr>
        <w:t xml:space="preserve">Presentar una sola propuesta de participación en la licitación y dirigirla o rotularla a la </w:t>
      </w:r>
      <w:r>
        <w:rPr>
          <w:rFonts w:cs="Arial" w:ascii="Arial" w:hAnsi="Arial"/>
          <w:b/>
          <w:szCs w:val="24"/>
        </w:rPr>
        <w:t>COMISIÓN</w:t>
      </w:r>
      <w:r>
        <w:rPr>
          <w:rFonts w:cs="Arial" w:ascii="Arial" w:hAnsi="Arial"/>
          <w:szCs w:val="24"/>
        </w:rPr>
        <w:t>,</w:t>
      </w:r>
      <w:r/>
    </w:p>
    <w:p>
      <w:pPr>
        <w:pStyle w:val="ListParagraph"/>
        <w:numPr>
          <w:ilvl w:val="0"/>
          <w:numId w:val="20"/>
        </w:numPr>
        <w:spacing w:lineRule="auto" w:line="360" w:before="240" w:after="200"/>
        <w:ind w:left="709" w:hanging="709"/>
        <w:jc w:val="both"/>
        <w:rPr>
          <w:szCs w:val="24"/>
          <w:rFonts w:ascii="Arial" w:hAnsi="Arial" w:cs="Arial"/>
        </w:rPr>
      </w:pPr>
      <w:r>
        <w:rPr>
          <w:rFonts w:cs="Arial" w:ascii="Arial" w:hAnsi="Arial"/>
          <w:szCs w:val="24"/>
        </w:rPr>
        <w:t>Utilizar únicamente los formatos establecidos en las presentes BASES,</w:t>
      </w:r>
      <w:r/>
    </w:p>
    <w:p>
      <w:pPr>
        <w:pStyle w:val="ListParagraph"/>
        <w:numPr>
          <w:ilvl w:val="0"/>
          <w:numId w:val="20"/>
        </w:numPr>
        <w:spacing w:lineRule="auto" w:line="360" w:before="240" w:after="200"/>
        <w:ind w:left="709" w:hanging="709"/>
        <w:jc w:val="both"/>
        <w:rPr>
          <w:szCs w:val="24"/>
          <w:rFonts w:ascii="Arial" w:hAnsi="Arial" w:cs="Arial"/>
        </w:rPr>
      </w:pPr>
      <w:r>
        <w:rPr>
          <w:rFonts w:cs="Arial" w:ascii="Arial" w:hAnsi="Arial"/>
          <w:szCs w:val="24"/>
        </w:rPr>
        <w:t xml:space="preserve">Estar al corriente de las obligaciones fiscales en cumplimiento a lo establecido en el artículo </w:t>
      </w:r>
      <w:r>
        <w:rPr>
          <w:rFonts w:cs="Arial" w:ascii="Arial" w:hAnsi="Arial"/>
          <w:color w:val="0070C0"/>
          <w:szCs w:val="24"/>
        </w:rPr>
        <w:t>32-D</w:t>
      </w:r>
      <w:r>
        <w:rPr>
          <w:rFonts w:cs="Arial" w:ascii="Arial" w:hAnsi="Arial"/>
          <w:szCs w:val="24"/>
        </w:rPr>
        <w:t xml:space="preserve"> del Código Fiscal de la Federación, ya que deberá de acreditarlo para la firma de contrato,</w:t>
      </w:r>
      <w:r/>
    </w:p>
    <w:p>
      <w:pPr>
        <w:pStyle w:val="ListParagraph"/>
        <w:numPr>
          <w:ilvl w:val="0"/>
          <w:numId w:val="20"/>
        </w:numPr>
        <w:spacing w:lineRule="auto" w:line="360" w:before="240" w:after="200"/>
        <w:ind w:left="709" w:hanging="709"/>
        <w:jc w:val="both"/>
        <w:rPr>
          <w:szCs w:val="24"/>
          <w:rFonts w:ascii="Arial" w:hAnsi="Arial" w:cs="Arial"/>
        </w:rPr>
      </w:pPr>
      <w:r>
        <w:rPr>
          <w:rFonts w:cs="Arial" w:ascii="Arial" w:hAnsi="Arial"/>
          <w:szCs w:val="24"/>
        </w:rPr>
        <w:t xml:space="preserve">Mencionar si los precios cotizados serán los mismo en caso de la </w:t>
      </w:r>
      <w:r>
        <w:rPr>
          <w:rFonts w:cs="Arial" w:ascii="Arial" w:hAnsi="Arial"/>
          <w:b/>
          <w:szCs w:val="24"/>
        </w:rPr>
        <w:t xml:space="preserve">COMISIÓN </w:t>
      </w:r>
      <w:r>
        <w:rPr>
          <w:rFonts w:cs="Arial" w:ascii="Arial" w:hAnsi="Arial"/>
          <w:szCs w:val="24"/>
        </w:rPr>
        <w:t xml:space="preserve">opte por adjudicar parte de los </w:t>
      </w:r>
      <w:r>
        <w:rPr>
          <w:rFonts w:cs="Arial" w:ascii="Arial" w:hAnsi="Arial"/>
          <w:b/>
          <w:szCs w:val="24"/>
        </w:rPr>
        <w:t>INSUMOS</w:t>
      </w:r>
      <w:r>
        <w:rPr>
          <w:rFonts w:cs="Arial" w:ascii="Arial" w:hAnsi="Arial"/>
          <w:szCs w:val="24"/>
        </w:rPr>
        <w:t>, de no hacerlo se entiende que sostiene los precios para cualquier volumen de adjudicación, y</w:t>
      </w:r>
      <w:r/>
    </w:p>
    <w:p>
      <w:pPr>
        <w:pStyle w:val="ListParagraph"/>
        <w:numPr>
          <w:ilvl w:val="0"/>
          <w:numId w:val="20"/>
        </w:numPr>
        <w:spacing w:lineRule="auto" w:line="360" w:before="240" w:after="200"/>
        <w:ind w:left="709" w:hanging="709"/>
        <w:jc w:val="both"/>
        <w:rPr>
          <w:szCs w:val="24"/>
          <w:rFonts w:ascii="Arial" w:hAnsi="Arial" w:cs="Arial"/>
        </w:rPr>
      </w:pPr>
      <w:r>
        <w:rPr>
          <w:rFonts w:cs="Arial" w:ascii="Arial" w:hAnsi="Arial"/>
          <w:szCs w:val="24"/>
        </w:rPr>
        <w:t xml:space="preserve">Cumplir con todo lo solicitado en las presentes bases licitatorias, el no hacerlo, </w:t>
      </w:r>
      <w:r>
        <w:rPr>
          <w:rFonts w:cs="Arial" w:ascii="Arial" w:hAnsi="Arial"/>
          <w:szCs w:val="24"/>
          <w:u w:val="single"/>
        </w:rPr>
        <w:t>es motivo suficiente de descalificación</w:t>
      </w:r>
      <w:r>
        <w:rPr>
          <w:rFonts w:cs="Arial" w:ascii="Arial" w:hAnsi="Arial"/>
          <w:szCs w:val="24"/>
        </w:rPr>
        <w:t xml:space="preserve"> por parte de la </w:t>
      </w:r>
      <w:r>
        <w:rPr>
          <w:rFonts w:cs="Arial" w:ascii="Arial" w:hAnsi="Arial"/>
          <w:b/>
          <w:szCs w:val="24"/>
        </w:rPr>
        <w:t>COMISIÓN</w:t>
      </w:r>
      <w:r>
        <w:rPr>
          <w:rFonts w:cs="Arial" w:ascii="Arial" w:hAnsi="Arial"/>
          <w:szCs w:val="24"/>
        </w:rPr>
        <w:t>.</w:t>
      </w:r>
      <w:r/>
    </w:p>
    <w:p>
      <w:pPr>
        <w:pStyle w:val="Encabezado1"/>
        <w:ind w:left="709" w:hanging="709"/>
        <w:rPr>
          <w:sz w:val="24"/>
          <w:sz w:val="24"/>
          <w:lang w:val="en-US"/>
        </w:rPr>
      </w:pPr>
      <w:bookmarkStart w:id="9" w:name="_Toc425253569"/>
      <w:r>
        <w:rPr>
          <w:sz w:val="24"/>
          <w:lang w:val="es-MX"/>
        </w:rPr>
        <w:t>6</w:t>
      </w:r>
      <w:bookmarkEnd w:id="9"/>
      <w:r>
        <w:rPr>
          <w:sz w:val="24"/>
          <w:lang w:val="en-US"/>
        </w:rPr>
        <w:t>.-</w:t>
        <w:tab/>
        <w:t>Lineamientos sobre la Junta Aclaratoria de Bases</w:t>
      </w:r>
      <w:r/>
    </w:p>
    <w:p>
      <w:pPr>
        <w:pStyle w:val="Normal"/>
        <w:spacing w:lineRule="auto" w:line="360" w:before="240" w:after="200"/>
        <w:jc w:val="both"/>
        <w:rPr>
          <w:sz w:val="22"/>
          <w:sz w:val="22"/>
          <w:szCs w:val="24"/>
          <w:rFonts w:ascii="Arial" w:hAnsi="Arial" w:cs="Arial"/>
          <w:lang w:val="en-US"/>
        </w:rPr>
      </w:pPr>
      <w:r>
        <w:rPr>
          <w:rFonts w:cs="Arial" w:ascii="Arial" w:hAnsi="Arial"/>
          <w:sz w:val="22"/>
          <w:szCs w:val="24"/>
          <w:lang w:val="en-US"/>
        </w:rPr>
        <w:t xml:space="preserve">La junta aclaratoria, es un hecho que tiene como objeto, la de dar respuesta a las preguntas o dudas de carácter técnico o administrativo que al </w:t>
      </w:r>
      <w:r>
        <w:rPr>
          <w:rFonts w:cs="Arial" w:ascii="Arial" w:hAnsi="Arial"/>
          <w:b/>
          <w:sz w:val="22"/>
          <w:szCs w:val="24"/>
          <w:lang w:val="en-US"/>
        </w:rPr>
        <w:t>PARTICIPANTE</w:t>
      </w:r>
      <w:r>
        <w:rPr>
          <w:rFonts w:cs="Arial" w:ascii="Arial" w:hAnsi="Arial"/>
          <w:sz w:val="22"/>
          <w:szCs w:val="24"/>
          <w:lang w:val="en-US"/>
        </w:rPr>
        <w:t xml:space="preserve"> le pudieran surgir derivado del análisis de las BASES de la licitación.</w:t>
      </w:r>
      <w:r/>
    </w:p>
    <w:p>
      <w:pPr>
        <w:pStyle w:val="Normal"/>
        <w:spacing w:lineRule="auto" w:line="360"/>
        <w:ind w:firstLine="708"/>
        <w:jc w:val="both"/>
        <w:rPr>
          <w:sz w:val="22"/>
          <w:u w:val="single"/>
          <w:sz w:val="22"/>
          <w:szCs w:val="24"/>
          <w:rFonts w:ascii="Arial" w:hAnsi="Arial" w:cs="Arial"/>
          <w:color w:val="000000" w:themeColor="text1"/>
        </w:rPr>
      </w:pPr>
      <w:r>
        <w:rPr>
          <w:rFonts w:cs="Arial" w:ascii="Arial" w:hAnsi="Arial"/>
          <w:sz w:val="22"/>
          <w:szCs w:val="24"/>
          <w:lang w:eastAsia="es-ES"/>
        </w:rPr>
        <w:t xml:space="preserve">El evento será presidido por el servidor público designado por el presidente de la </w:t>
      </w:r>
      <w:r>
        <w:rPr>
          <w:rFonts w:cs="Arial" w:ascii="Arial" w:hAnsi="Arial"/>
          <w:b/>
          <w:sz w:val="22"/>
          <w:szCs w:val="24"/>
          <w:lang w:eastAsia="es-ES"/>
        </w:rPr>
        <w:t>COMISIÓN</w:t>
      </w:r>
      <w:r>
        <w:rPr>
          <w:rFonts w:cs="Arial" w:ascii="Arial" w:hAnsi="Arial"/>
          <w:sz w:val="22"/>
          <w:szCs w:val="24"/>
          <w:lang w:eastAsia="es-ES"/>
        </w:rPr>
        <w:t xml:space="preserve">, quién deberá ser asistido por un representante del área técnica de los </w:t>
      </w:r>
      <w:r>
        <w:rPr>
          <w:rFonts w:cs="Arial" w:ascii="Arial" w:hAnsi="Arial"/>
          <w:b/>
          <w:sz w:val="22"/>
          <w:szCs w:val="24"/>
          <w:lang w:eastAsia="es-ES"/>
        </w:rPr>
        <w:t>INSUMOS</w:t>
      </w:r>
      <w:r>
        <w:rPr>
          <w:rFonts w:cs="Arial" w:ascii="Arial" w:hAnsi="Arial"/>
          <w:sz w:val="22"/>
          <w:szCs w:val="24"/>
          <w:lang w:eastAsia="es-ES"/>
        </w:rPr>
        <w:t xml:space="preserve">, a fin de que se resuelvan en forma clara y precisa las dudas y planteamientos del </w:t>
      </w:r>
      <w:r>
        <w:rPr>
          <w:rFonts w:cs="Arial" w:ascii="Arial" w:hAnsi="Arial"/>
          <w:b/>
          <w:sz w:val="22"/>
          <w:szCs w:val="24"/>
          <w:lang w:eastAsia="es-ES"/>
        </w:rPr>
        <w:t>LICITANTE</w:t>
      </w:r>
      <w:r>
        <w:rPr>
          <w:rFonts w:cs="Arial" w:ascii="Arial" w:hAnsi="Arial"/>
          <w:sz w:val="22"/>
          <w:szCs w:val="24"/>
          <w:lang w:eastAsia="es-ES"/>
        </w:rPr>
        <w:t xml:space="preserve"> relacionados con los aspectos contenidos en las BASES.</w:t>
      </w:r>
      <w:r/>
    </w:p>
    <w:p>
      <w:pPr>
        <w:pStyle w:val="Normal"/>
        <w:spacing w:lineRule="auto" w:line="360" w:before="120" w:after="120"/>
        <w:ind w:firstLine="709"/>
        <w:jc w:val="both"/>
        <w:rPr>
          <w:sz w:val="22"/>
          <w:sz w:val="22"/>
          <w:szCs w:val="24"/>
          <w:rFonts w:ascii="Arial" w:hAnsi="Arial" w:cs="Arial"/>
        </w:rPr>
      </w:pPr>
      <w:r>
        <w:rPr>
          <w:rFonts w:cs="Arial" w:ascii="Arial" w:hAnsi="Arial"/>
          <w:sz w:val="22"/>
          <w:szCs w:val="24"/>
        </w:rPr>
        <w:t xml:space="preserve">A este evento podrán participar todas aquellas personas, física o morales que tengan interés en entregar  una propuesta viable para la licitación; así mismo, deben entregar las preguntas o dudas de las presentes BASES, la fecha límite para entregarlas es, hasta lo estipulado en la segunda línea del </w:t>
      </w:r>
      <w:r>
        <w:rPr>
          <w:rFonts w:cs="Arial" w:ascii="Arial" w:hAnsi="Arial"/>
          <w:sz w:val="22"/>
          <w:szCs w:val="24"/>
          <w:u w:val="single"/>
        </w:rPr>
        <w:t>punto 2</w:t>
      </w:r>
      <w:r>
        <w:rPr>
          <w:rFonts w:cs="Arial" w:ascii="Arial" w:hAnsi="Arial"/>
          <w:sz w:val="22"/>
          <w:szCs w:val="24"/>
        </w:rPr>
        <w:t xml:space="preserve"> (Eventos del Proceso) </w:t>
      </w:r>
      <w:r>
        <w:rPr>
          <w:rFonts w:cs="Arial" w:ascii="Arial" w:hAnsi="Arial"/>
          <w:sz w:val="22"/>
          <w:szCs w:val="24"/>
          <w:lang w:val="es-MX"/>
        </w:rPr>
        <w:t>mediante alguno de los siguientes dos mecanismos</w:t>
      </w:r>
      <w:r>
        <w:rPr>
          <w:rFonts w:cs="Arial" w:ascii="Arial" w:hAnsi="Arial"/>
          <w:sz w:val="22"/>
          <w:szCs w:val="24"/>
        </w:rPr>
        <w:t>:</w:t>
      </w:r>
      <w:r/>
    </w:p>
    <w:p>
      <w:pPr>
        <w:pStyle w:val="ListParagraph"/>
        <w:numPr>
          <w:ilvl w:val="0"/>
          <w:numId w:val="25"/>
        </w:numPr>
        <w:spacing w:lineRule="auto" w:line="360" w:before="0" w:after="0"/>
        <w:jc w:val="both"/>
        <w:rPr>
          <w:u w:val="single"/>
          <w:szCs w:val="24"/>
          <w:rFonts w:ascii="Arial" w:hAnsi="Arial" w:cs="Arial"/>
          <w:color w:val="000000" w:themeColor="text1"/>
        </w:rPr>
      </w:pPr>
      <w:r>
        <w:rPr>
          <w:rFonts w:cs="Arial" w:ascii="Arial" w:hAnsi="Arial"/>
          <w:szCs w:val="24"/>
        </w:rPr>
        <w:t xml:space="preserve">Personalmente.- En forma impresa y a través de medios digitales en formato de Word (97 - 2003), ello con base y apego al </w:t>
      </w:r>
      <w:r>
        <w:rPr>
          <w:rFonts w:cs="Arial" w:ascii="Arial" w:hAnsi="Arial"/>
          <w:szCs w:val="24"/>
          <w:u w:val="single"/>
        </w:rPr>
        <w:t>ANEXO 7</w:t>
      </w:r>
      <w:r>
        <w:rPr>
          <w:rFonts w:cs="Arial" w:ascii="Arial" w:hAnsi="Arial"/>
          <w:szCs w:val="24"/>
        </w:rPr>
        <w:t xml:space="preserve">, en la </w:t>
      </w:r>
      <w:r>
        <w:rPr>
          <w:rFonts w:cs="Arial" w:ascii="Arial" w:hAnsi="Arial"/>
          <w:b/>
          <w:szCs w:val="24"/>
        </w:rPr>
        <w:t>VENTANILLA DE PROVEEDORES</w:t>
      </w:r>
      <w:r>
        <w:rPr>
          <w:rFonts w:cs="Arial" w:ascii="Arial" w:hAnsi="Arial"/>
          <w:szCs w:val="24"/>
        </w:rPr>
        <w:t xml:space="preserve"> ubicada en el </w:t>
      </w:r>
      <w:r>
        <w:rPr>
          <w:rFonts w:cs="Arial" w:ascii="Arial" w:hAnsi="Arial"/>
          <w:b/>
          <w:szCs w:val="24"/>
        </w:rPr>
        <w:t>DOMICILIO</w:t>
      </w:r>
      <w:r>
        <w:rPr>
          <w:rFonts w:cs="Arial" w:ascii="Arial" w:hAnsi="Arial"/>
          <w:szCs w:val="24"/>
        </w:rPr>
        <w:t>, y por</w:t>
      </w:r>
      <w:r/>
    </w:p>
    <w:p>
      <w:pPr>
        <w:pStyle w:val="ListParagraph"/>
        <w:numPr>
          <w:ilvl w:val="0"/>
          <w:numId w:val="25"/>
        </w:numPr>
        <w:spacing w:lineRule="auto" w:line="360" w:before="120" w:after="200"/>
        <w:jc w:val="both"/>
        <w:rPr>
          <w:szCs w:val="24"/>
          <w:rFonts w:ascii="Arial" w:hAnsi="Arial" w:cs="Arial"/>
          <w:color w:val="000000" w:themeColor="text1"/>
        </w:rPr>
      </w:pPr>
      <w:r>
        <w:rPr>
          <w:rFonts w:cs="Arial" w:ascii="Arial" w:hAnsi="Arial"/>
          <w:szCs w:val="24"/>
        </w:rPr>
        <w:t xml:space="preserve">Vía electrónica.- En forma digital y en formato de Word (97 - 2003), en la(s) siguiente(s) direcciones (ambas) de Email: </w:t>
      </w:r>
      <w:hyperlink r:id="rId8">
        <w:r>
          <w:rPr>
            <w:webHidden/>
            <w:rStyle w:val="EnlacedeInternet"/>
            <w:rFonts w:cs="Arial" w:ascii="Arial" w:hAnsi="Arial"/>
            <w:szCs w:val="24"/>
          </w:rPr>
          <w:t>ssjdpe.aponce@gmail.com</w:t>
        </w:r>
      </w:hyperlink>
      <w:r>
        <w:rPr>
          <w:rFonts w:cs="Arial" w:ascii="Arial" w:hAnsi="Arial"/>
          <w:szCs w:val="24"/>
        </w:rPr>
        <w:t xml:space="preserve"> y </w:t>
      </w:r>
      <w:hyperlink r:id="rId9">
        <w:r>
          <w:rPr>
            <w:webHidden/>
            <w:rStyle w:val="EnlacedeInternet"/>
            <w:rFonts w:cs="Arial" w:ascii="Arial" w:hAnsi="Arial"/>
            <w:szCs w:val="24"/>
          </w:rPr>
          <w:t>base.saludjalisco@jalisco.gob.mx</w:t>
        </w:r>
      </w:hyperlink>
      <w:r>
        <w:rPr>
          <w:rFonts w:cs="Arial" w:ascii="Arial" w:hAnsi="Arial"/>
          <w:color w:val="0070C0"/>
          <w:szCs w:val="24"/>
        </w:rPr>
        <w:t xml:space="preserve">  </w:t>
      </w:r>
      <w:r/>
    </w:p>
    <w:p>
      <w:pPr>
        <w:pStyle w:val="Normal"/>
        <w:spacing w:lineRule="auto" w:line="360" w:before="360" w:after="120"/>
        <w:ind w:firstLine="709"/>
        <w:jc w:val="both"/>
        <w:rPr>
          <w:sz w:val="22"/>
          <w:sz w:val="22"/>
          <w:szCs w:val="24"/>
          <w:rFonts w:ascii="Arial" w:hAnsi="Arial" w:cs="Arial"/>
        </w:rPr>
      </w:pPr>
      <w:r>
        <w:rPr>
          <w:rFonts w:cs="Arial" w:ascii="Arial" w:hAnsi="Arial"/>
          <w:sz w:val="22"/>
          <w:szCs w:val="24"/>
          <w:lang w:val="es-MX"/>
        </w:rPr>
        <w:t xml:space="preserve">Manifestado lo anterior, </w:t>
      </w:r>
      <w:r>
        <w:rPr>
          <w:rFonts w:cs="Arial" w:ascii="Arial" w:hAnsi="Arial"/>
          <w:sz w:val="22"/>
          <w:szCs w:val="24"/>
          <w:u w:val="single"/>
          <w:lang w:val="es-MX"/>
        </w:rPr>
        <w:t>NO</w:t>
      </w:r>
      <w:r>
        <w:rPr>
          <w:rFonts w:cs="Arial" w:ascii="Arial" w:hAnsi="Arial"/>
          <w:sz w:val="22"/>
          <w:szCs w:val="24"/>
        </w:rPr>
        <w:t xml:space="preserve"> se recibirá</w:t>
      </w:r>
      <w:r>
        <w:rPr>
          <w:rFonts w:cs="Arial" w:ascii="Arial" w:hAnsi="Arial"/>
          <w:sz w:val="22"/>
          <w:szCs w:val="24"/>
          <w:lang w:val="es-MX"/>
        </w:rPr>
        <w:t xml:space="preserve"> ni se </w:t>
      </w:r>
      <w:r>
        <w:rPr>
          <w:rFonts w:cs="Arial" w:ascii="Arial" w:hAnsi="Arial"/>
          <w:sz w:val="22"/>
          <w:szCs w:val="24"/>
        </w:rPr>
        <w:t xml:space="preserve">dará curso a preguntas realizadas o entregadas fuera del término establecido en el </w:t>
      </w:r>
      <w:r>
        <w:rPr>
          <w:rFonts w:cs="Arial" w:ascii="Arial" w:hAnsi="Arial"/>
          <w:sz w:val="22"/>
          <w:szCs w:val="24"/>
          <w:lang w:val="es-MX"/>
        </w:rPr>
        <w:t xml:space="preserve">párrafo anterior; en el entendido de que, </w:t>
      </w:r>
      <w:r>
        <w:rPr>
          <w:rFonts w:cs="Arial" w:ascii="Arial" w:hAnsi="Arial"/>
          <w:sz w:val="22"/>
          <w:szCs w:val="24"/>
        </w:rPr>
        <w:t xml:space="preserve">únicamente se dará respuesta </w:t>
      </w:r>
      <w:r>
        <w:rPr>
          <w:rFonts w:cs="Arial" w:ascii="Arial" w:hAnsi="Arial"/>
          <w:bCs/>
          <w:sz w:val="22"/>
          <w:szCs w:val="24"/>
        </w:rPr>
        <w:t xml:space="preserve">a las </w:t>
      </w:r>
      <w:r>
        <w:rPr>
          <w:rFonts w:cs="Arial" w:ascii="Arial" w:hAnsi="Arial"/>
          <w:sz w:val="22"/>
          <w:szCs w:val="24"/>
        </w:rPr>
        <w:t>preguntas que se recibieron en tiempo y forma y, que están relacionadas con</w:t>
      </w:r>
      <w:r>
        <w:rPr>
          <w:rFonts w:cs="Arial" w:ascii="Arial" w:hAnsi="Arial"/>
          <w:bCs/>
          <w:sz w:val="22"/>
          <w:szCs w:val="24"/>
        </w:rPr>
        <w:t xml:space="preserve"> las BASES y el </w:t>
      </w:r>
      <w:r>
        <w:rPr>
          <w:rFonts w:cs="Arial" w:ascii="Arial" w:hAnsi="Arial"/>
          <w:b/>
          <w:bCs/>
          <w:sz w:val="22"/>
          <w:szCs w:val="24"/>
        </w:rPr>
        <w:t>PROCESO</w:t>
      </w:r>
      <w:r>
        <w:rPr>
          <w:rFonts w:cs="Arial" w:ascii="Arial" w:hAnsi="Arial"/>
          <w:bCs/>
          <w:sz w:val="22"/>
          <w:szCs w:val="24"/>
        </w:rPr>
        <w:t>.</w:t>
      </w:r>
      <w:r/>
    </w:p>
    <w:p>
      <w:pPr>
        <w:pStyle w:val="Normal"/>
        <w:widowControl w:val="false"/>
        <w:spacing w:lineRule="auto" w:line="360" w:before="0" w:after="200"/>
        <w:ind w:firstLine="709"/>
        <w:jc w:val="both"/>
        <w:rPr>
          <w:sz w:val="22"/>
          <w:sz w:val="22"/>
          <w:szCs w:val="24"/>
          <w:rFonts w:ascii="Arial" w:hAnsi="Arial" w:cs="Arial"/>
        </w:rPr>
      </w:pPr>
      <w:r>
        <w:rPr>
          <w:rFonts w:cs="Arial" w:ascii="Arial" w:hAnsi="Arial"/>
          <w:sz w:val="22"/>
          <w:szCs w:val="24"/>
        </w:rPr>
        <w:t xml:space="preserve">La junta aclaratoria se debe llevar a cabo conforme a lo señalado en el </w:t>
      </w:r>
      <w:r>
        <w:rPr>
          <w:rFonts w:cs="Arial" w:ascii="Arial" w:hAnsi="Arial"/>
          <w:sz w:val="22"/>
          <w:szCs w:val="24"/>
          <w:u w:val="single"/>
        </w:rPr>
        <w:t>punto 2</w:t>
      </w:r>
      <w:r>
        <w:rPr>
          <w:rFonts w:cs="Arial" w:ascii="Arial" w:hAnsi="Arial"/>
          <w:sz w:val="22"/>
          <w:szCs w:val="24"/>
        </w:rPr>
        <w:t xml:space="preserve"> (Eventos del Proceso) de las presentes BASES y se desarrollará en el auditorio del </w:t>
      </w:r>
      <w:r>
        <w:rPr>
          <w:rFonts w:cs="Arial" w:ascii="Arial" w:hAnsi="Arial"/>
          <w:b/>
          <w:sz w:val="22"/>
          <w:szCs w:val="24"/>
        </w:rPr>
        <w:t>ORGANISMO</w:t>
      </w:r>
      <w:r>
        <w:rPr>
          <w:rFonts w:cs="Arial" w:ascii="Arial" w:hAnsi="Arial"/>
          <w:sz w:val="22"/>
          <w:szCs w:val="24"/>
        </w:rPr>
        <w:t xml:space="preserve"> ubicado en el </w:t>
      </w:r>
      <w:r>
        <w:rPr>
          <w:rFonts w:cs="Arial" w:ascii="Arial" w:hAnsi="Arial"/>
          <w:b/>
          <w:sz w:val="22"/>
          <w:szCs w:val="24"/>
        </w:rPr>
        <w:t xml:space="preserve">DOMICILIO, </w:t>
      </w:r>
      <w:r>
        <w:rPr>
          <w:rFonts w:cs="Arial" w:ascii="Arial" w:hAnsi="Arial"/>
          <w:sz w:val="22"/>
          <w:szCs w:val="24"/>
        </w:rPr>
        <w:t>bajo los siguientes aspectos:</w:t>
      </w:r>
      <w:r/>
    </w:p>
    <w:p>
      <w:pPr>
        <w:pStyle w:val="ListParagraph"/>
        <w:numPr>
          <w:ilvl w:val="0"/>
          <w:numId w:val="5"/>
        </w:numPr>
        <w:spacing w:lineRule="auto" w:line="360" w:before="0" w:after="120"/>
        <w:ind w:left="567" w:hanging="567"/>
        <w:jc w:val="both"/>
        <w:rPr>
          <w:szCs w:val="24"/>
          <w:rFonts w:ascii="Arial" w:hAnsi="Arial" w:cs="Arial"/>
        </w:rPr>
      </w:pPr>
      <w:r>
        <w:rPr>
          <w:rFonts w:cs="Arial" w:ascii="Arial" w:hAnsi="Arial"/>
          <w:szCs w:val="24"/>
        </w:rPr>
        <w:t xml:space="preserve">La asistencia y puntualidad del </w:t>
      </w:r>
      <w:r>
        <w:rPr>
          <w:rFonts w:cs="Arial" w:ascii="Arial" w:hAnsi="Arial"/>
          <w:b/>
          <w:szCs w:val="24"/>
          <w:lang w:val="en-US"/>
        </w:rPr>
        <w:t xml:space="preserve">PARTICIPANTE </w:t>
      </w:r>
      <w:r>
        <w:rPr>
          <w:rFonts w:cs="Arial" w:ascii="Arial" w:hAnsi="Arial"/>
          <w:szCs w:val="24"/>
        </w:rPr>
        <w:t xml:space="preserve">a la </w:t>
      </w:r>
      <w:r>
        <w:rPr>
          <w:rFonts w:cs="Arial" w:ascii="Arial" w:hAnsi="Arial"/>
          <w:i/>
          <w:szCs w:val="24"/>
        </w:rPr>
        <w:t>‘Junta aclaratoria de bases’</w:t>
      </w:r>
      <w:r>
        <w:rPr>
          <w:rFonts w:cs="Arial" w:ascii="Arial" w:hAnsi="Arial"/>
          <w:szCs w:val="24"/>
        </w:rPr>
        <w:t>, será bajo su estricta responsabilidad, tal que, se debe de aceptar y acatar lo ahí acordado, ya que forma parte integral de las presentes BASES.</w:t>
      </w:r>
      <w:r/>
    </w:p>
    <w:p>
      <w:pPr>
        <w:pStyle w:val="ListParagraph"/>
        <w:numPr>
          <w:ilvl w:val="0"/>
          <w:numId w:val="5"/>
        </w:numPr>
        <w:spacing w:lineRule="auto" w:line="360" w:before="0" w:after="120"/>
        <w:ind w:left="567" w:hanging="567"/>
        <w:jc w:val="both"/>
        <w:rPr>
          <w:szCs w:val="24"/>
          <w:rFonts w:ascii="Arial" w:hAnsi="Arial" w:cs="Arial"/>
        </w:rPr>
      </w:pPr>
      <w:r>
        <w:rPr>
          <w:rFonts w:cs="Arial" w:ascii="Arial" w:hAnsi="Arial"/>
          <w:szCs w:val="24"/>
        </w:rPr>
        <w:t xml:space="preserve">El representante de la empresa, ya sea persona física o moral, debe registrarse en el formato establecido por el </w:t>
      </w:r>
      <w:r>
        <w:rPr>
          <w:rFonts w:cs="Arial" w:ascii="Arial" w:hAnsi="Arial"/>
          <w:b/>
          <w:szCs w:val="24"/>
        </w:rPr>
        <w:t xml:space="preserve">ORGANISMO </w:t>
      </w:r>
      <w:r>
        <w:rPr>
          <w:rFonts w:cs="Arial" w:ascii="Arial" w:hAnsi="Arial"/>
          <w:szCs w:val="24"/>
        </w:rPr>
        <w:t>antes del inicio del acto,</w:t>
      </w:r>
      <w:r/>
    </w:p>
    <w:p>
      <w:pPr>
        <w:pStyle w:val="ListParagraph"/>
        <w:numPr>
          <w:ilvl w:val="0"/>
          <w:numId w:val="5"/>
        </w:numPr>
        <w:spacing w:lineRule="auto" w:line="360" w:before="0" w:after="120"/>
        <w:ind w:left="567" w:hanging="567"/>
        <w:jc w:val="both"/>
        <w:rPr>
          <w:szCs w:val="24"/>
          <w:rFonts w:ascii="Arial" w:hAnsi="Arial" w:cs="Arial"/>
        </w:rPr>
      </w:pPr>
      <w:r>
        <w:rPr>
          <w:rFonts w:cs="Arial" w:ascii="Arial" w:hAnsi="Arial"/>
          <w:szCs w:val="24"/>
        </w:rPr>
        <w:t>Derivado de la contestación a las preguntas, en la junta de aclaración, se podrán modificar las características/especificaciones de los insumos, además, se podrá señalar una nueva fecha para otra junta aclaratoria o, por el diferimiento de la misma,</w:t>
      </w:r>
      <w:r/>
    </w:p>
    <w:p>
      <w:pPr>
        <w:pStyle w:val="ListParagraph"/>
        <w:numPr>
          <w:ilvl w:val="0"/>
          <w:numId w:val="5"/>
        </w:numPr>
        <w:spacing w:lineRule="auto" w:line="360" w:before="0" w:after="120"/>
        <w:ind w:left="567" w:hanging="567"/>
        <w:jc w:val="both"/>
        <w:rPr>
          <w:szCs w:val="24"/>
          <w:rFonts w:ascii="Arial" w:hAnsi="Arial" w:cs="Arial"/>
        </w:rPr>
      </w:pPr>
      <w:r>
        <w:rPr>
          <w:rFonts w:cs="Arial" w:ascii="Arial" w:hAnsi="Arial"/>
          <w:szCs w:val="24"/>
        </w:rPr>
        <w:t xml:space="preserve">Se da lectura a cada pegunta y su respectiva contestación, y en su caso, se entregará al </w:t>
      </w:r>
      <w:r>
        <w:rPr>
          <w:rFonts w:cs="Arial" w:ascii="Arial" w:hAnsi="Arial"/>
          <w:b/>
          <w:szCs w:val="24"/>
          <w:lang w:val="en-US"/>
        </w:rPr>
        <w:t xml:space="preserve">PARTICIPANTE </w:t>
      </w:r>
      <w:r>
        <w:rPr>
          <w:rFonts w:cs="Arial" w:ascii="Arial" w:hAnsi="Arial"/>
          <w:szCs w:val="24"/>
        </w:rPr>
        <w:t>que se registró, un impreso con las respuestas a las preguntas.</w:t>
      </w:r>
      <w:r/>
    </w:p>
    <w:p>
      <w:pPr>
        <w:pStyle w:val="ListParagraph"/>
        <w:numPr>
          <w:ilvl w:val="0"/>
          <w:numId w:val="5"/>
        </w:numPr>
        <w:spacing w:lineRule="auto" w:line="360"/>
        <w:ind w:left="567" w:hanging="567"/>
        <w:jc w:val="both"/>
        <w:rPr>
          <w:szCs w:val="24"/>
          <w:rFonts w:ascii="Arial" w:hAnsi="Arial" w:cs="Arial"/>
        </w:rPr>
      </w:pPr>
      <w:r>
        <w:rPr>
          <w:rFonts w:cs="Arial" w:ascii="Arial" w:hAnsi="Arial"/>
          <w:szCs w:val="24"/>
        </w:rPr>
        <w:t xml:space="preserve">Al término del evento, se elaborará el acta correspondiente; la cual, es parte integral de las presentes BASES, ello, para los efectos legales a los que haya lugar y, quedará a la disposición en el </w:t>
      </w:r>
      <w:r>
        <w:rPr>
          <w:rFonts w:cs="Arial" w:ascii="Arial" w:hAnsi="Arial"/>
          <w:b/>
          <w:szCs w:val="24"/>
        </w:rPr>
        <w:t>DOMICILIO</w:t>
      </w:r>
      <w:r>
        <w:rPr>
          <w:rFonts w:cs="Arial" w:ascii="Arial" w:hAnsi="Arial"/>
          <w:szCs w:val="24"/>
        </w:rPr>
        <w:t>, por tanto, el acta se firmará por parte del servidor público designado y por el representante del área técnica; además, ésta será publicada en los medios electrónicos oficiales.</w:t>
      </w:r>
      <w:r/>
    </w:p>
    <w:p>
      <w:pPr>
        <w:pStyle w:val="Annotationtext"/>
        <w:spacing w:lineRule="auto" w:line="360" w:before="0" w:after="200"/>
        <w:ind w:firstLine="709"/>
        <w:jc w:val="both"/>
        <w:rPr>
          <w:sz w:val="22"/>
          <w:sz w:val="22"/>
          <w:szCs w:val="24"/>
          <w:rFonts w:ascii="Arial" w:hAnsi="Arial" w:cs="Arial"/>
        </w:rPr>
      </w:pPr>
      <w:r>
        <w:rPr>
          <w:rFonts w:cs="Arial" w:ascii="Arial" w:hAnsi="Arial"/>
          <w:sz w:val="22"/>
          <w:szCs w:val="24"/>
        </w:rPr>
        <w:t xml:space="preserve">Se hace énfasis en que la inasistencia y falta de registro de los interesados, da por hecho que lo ahí acordado, se acepta en todos sus términos, en el entendido de que se podrán modificar características/especificaciones de los </w:t>
      </w:r>
      <w:r>
        <w:rPr>
          <w:rFonts w:cs="Arial" w:ascii="Arial" w:hAnsi="Arial"/>
          <w:b/>
          <w:sz w:val="22"/>
          <w:szCs w:val="24"/>
        </w:rPr>
        <w:t>BIENES,</w:t>
      </w:r>
      <w:r>
        <w:rPr>
          <w:rFonts w:cs="Arial" w:ascii="Arial" w:hAnsi="Arial"/>
          <w:sz w:val="22"/>
          <w:szCs w:val="24"/>
        </w:rPr>
        <w:t xml:space="preserve"> objeto del presente </w:t>
      </w:r>
      <w:r>
        <w:rPr>
          <w:rFonts w:cs="Arial" w:ascii="Arial" w:hAnsi="Arial"/>
          <w:b/>
          <w:sz w:val="22"/>
          <w:szCs w:val="24"/>
        </w:rPr>
        <w:t>PROCESO</w:t>
      </w:r>
      <w:r>
        <w:rPr>
          <w:rFonts w:cs="Arial" w:ascii="Arial" w:hAnsi="Arial"/>
          <w:sz w:val="22"/>
          <w:szCs w:val="24"/>
        </w:rPr>
        <w:t>.</w:t>
      </w:r>
      <w:r/>
    </w:p>
    <w:p>
      <w:pPr>
        <w:pStyle w:val="Encabezado1"/>
        <w:spacing w:lineRule="auto" w:line="276"/>
        <w:ind w:left="709" w:hanging="709"/>
        <w:rPr>
          <w:sz w:val="24"/>
          <w:sz w:val="24"/>
          <w:lang w:val="en-US"/>
        </w:rPr>
      </w:pPr>
      <w:bookmarkStart w:id="10" w:name="_Toc425253570"/>
      <w:bookmarkEnd w:id="10"/>
      <w:r>
        <w:rPr>
          <w:sz w:val="24"/>
          <w:lang w:val="en-US"/>
        </w:rPr>
        <w:t>7.-</w:t>
        <w:tab/>
        <w:t>Lineamientos Generales para la Proposición (La Propuesta Técnica y Económica)</w:t>
      </w:r>
      <w:r/>
    </w:p>
    <w:p>
      <w:pPr>
        <w:pStyle w:val="Normal"/>
        <w:suppressAutoHyphens w:val="false"/>
        <w:spacing w:lineRule="auto" w:line="360" w:before="360" w:after="120"/>
        <w:jc w:val="both"/>
        <w:rPr>
          <w:sz w:val="22"/>
          <w:sz w:val="22"/>
          <w:szCs w:val="24"/>
          <w:bCs/>
          <w:rFonts w:ascii="Arial" w:hAnsi="Arial" w:cs="Arial"/>
          <w:lang w:val="en-US"/>
        </w:rPr>
      </w:pPr>
      <w:r>
        <w:rPr>
          <w:rFonts w:cs="Arial" w:ascii="Arial" w:hAnsi="Arial"/>
          <w:bCs/>
          <w:sz w:val="22"/>
          <w:szCs w:val="24"/>
          <w:lang w:val="en-US"/>
        </w:rPr>
        <w:t xml:space="preserve">La propuesta técnica y económica del </w:t>
      </w:r>
      <w:r>
        <w:rPr>
          <w:rFonts w:cs="Arial" w:ascii="Arial" w:hAnsi="Arial"/>
          <w:b/>
          <w:bCs/>
          <w:sz w:val="22"/>
          <w:szCs w:val="24"/>
          <w:lang w:val="en-US"/>
        </w:rPr>
        <w:t>PARTICIPANTE</w:t>
      </w:r>
      <w:r>
        <w:rPr>
          <w:rFonts w:cs="Arial" w:ascii="Arial" w:hAnsi="Arial"/>
          <w:sz w:val="22"/>
          <w:szCs w:val="24"/>
          <w:lang w:val="en-US"/>
        </w:rPr>
        <w:t xml:space="preserve">, </w:t>
      </w:r>
      <w:r>
        <w:rPr>
          <w:rFonts w:cs="Arial" w:ascii="Arial" w:hAnsi="Arial"/>
          <w:bCs/>
          <w:sz w:val="22"/>
          <w:szCs w:val="24"/>
          <w:lang w:val="en-US"/>
        </w:rPr>
        <w:t>debe cumplir con los siguientes lineamientos:</w:t>
      </w:r>
      <w:r/>
    </w:p>
    <w:p>
      <w:pPr>
        <w:pStyle w:val="Normal"/>
        <w:numPr>
          <w:ilvl w:val="1"/>
          <w:numId w:val="1"/>
        </w:numPr>
        <w:suppressAutoHyphens w:val="false"/>
        <w:spacing w:lineRule="auto" w:line="336" w:before="0" w:after="100"/>
        <w:ind w:left="567" w:hanging="567"/>
        <w:jc w:val="both"/>
        <w:rPr>
          <w:sz w:val="22"/>
          <w:sz w:val="22"/>
          <w:szCs w:val="24"/>
          <w:rFonts w:ascii="Arial" w:hAnsi="Arial" w:cs="Arial"/>
          <w:lang w:val="en-US"/>
        </w:rPr>
      </w:pPr>
      <w:r>
        <w:rPr>
          <w:rFonts w:cs="Arial" w:ascii="Arial" w:hAnsi="Arial"/>
          <w:sz w:val="22"/>
          <w:szCs w:val="24"/>
          <w:lang w:val="en-US"/>
        </w:rPr>
        <w:t xml:space="preserve">Entregar toda la documentación en los términos del inciso “d” del </w:t>
      </w:r>
      <w:r>
        <w:rPr>
          <w:rFonts w:cs="Arial" w:ascii="Arial" w:hAnsi="Arial"/>
          <w:sz w:val="22"/>
          <w:szCs w:val="24"/>
          <w:u w:val="single"/>
          <w:lang w:val="en-US"/>
        </w:rPr>
        <w:t>punto 5</w:t>
      </w:r>
      <w:r>
        <w:rPr>
          <w:rFonts w:cs="Arial" w:ascii="Arial" w:hAnsi="Arial"/>
          <w:sz w:val="22"/>
          <w:szCs w:val="24"/>
          <w:lang w:val="en-US"/>
        </w:rPr>
        <w:t xml:space="preserve"> (Obligación de los Participantes),</w:t>
      </w:r>
      <w:r/>
    </w:p>
    <w:p>
      <w:pPr>
        <w:pStyle w:val="Normal"/>
        <w:numPr>
          <w:ilvl w:val="1"/>
          <w:numId w:val="1"/>
        </w:numPr>
        <w:suppressAutoHyphens w:val="false"/>
        <w:spacing w:lineRule="auto" w:line="336" w:before="0" w:after="100"/>
        <w:ind w:left="567" w:hanging="567"/>
        <w:jc w:val="both"/>
        <w:rPr>
          <w:sz w:val="22"/>
          <w:sz w:val="22"/>
          <w:szCs w:val="24"/>
          <w:rFonts w:ascii="Arial" w:hAnsi="Arial" w:cs="Arial"/>
          <w:lang w:val="en-US"/>
        </w:rPr>
      </w:pPr>
      <w:r>
        <w:rPr>
          <w:rFonts w:cs="Arial" w:ascii="Arial" w:hAnsi="Arial"/>
          <w:sz w:val="22"/>
          <w:szCs w:val="24"/>
          <w:lang w:val="en-US"/>
        </w:rPr>
        <w:t xml:space="preserve">Suscribir con firma autógrafa, toda la documentación objeto de este </w:t>
      </w:r>
      <w:r>
        <w:rPr>
          <w:rFonts w:cs="Arial" w:ascii="Arial" w:hAnsi="Arial"/>
          <w:b/>
          <w:sz w:val="22"/>
          <w:szCs w:val="24"/>
          <w:lang w:val="en-US"/>
        </w:rPr>
        <w:t>PROCESO</w:t>
      </w:r>
      <w:r>
        <w:rPr>
          <w:rFonts w:cs="Arial" w:ascii="Arial" w:hAnsi="Arial"/>
          <w:sz w:val="22"/>
          <w:szCs w:val="24"/>
          <w:lang w:val="en-US"/>
        </w:rPr>
        <w:t>, en el entendido de que a la falta de la rúbrica en algún documento, éste se invalida y lo hace sujeto a descalificación, salvo aquellos documentos originales que por su naturaleza no deban ser firmados,</w:t>
      </w:r>
      <w:r/>
    </w:p>
    <w:p>
      <w:pPr>
        <w:pStyle w:val="Normal"/>
        <w:numPr>
          <w:ilvl w:val="1"/>
          <w:numId w:val="1"/>
        </w:numPr>
        <w:suppressAutoHyphens w:val="false"/>
        <w:spacing w:lineRule="auto" w:line="336" w:before="0" w:after="100"/>
        <w:ind w:left="567" w:hanging="567"/>
        <w:jc w:val="both"/>
        <w:rPr>
          <w:sz w:val="22"/>
          <w:sz w:val="22"/>
          <w:szCs w:val="24"/>
          <w:rFonts w:ascii="Arial" w:hAnsi="Arial" w:cs="Arial"/>
          <w:lang w:val="en-US"/>
        </w:rPr>
      </w:pPr>
      <w:r>
        <w:rPr>
          <w:rFonts w:cs="Arial" w:ascii="Arial" w:hAnsi="Arial"/>
          <w:sz w:val="22"/>
          <w:szCs w:val="24"/>
          <w:lang w:val="en-US"/>
        </w:rPr>
        <w:t>Cuidar que ninguna propuesta contenga textos entre líneas, raspaduras, tachaduras, ni enmendaduras,</w:t>
      </w:r>
      <w:r/>
    </w:p>
    <w:p>
      <w:pPr>
        <w:pStyle w:val="Normal"/>
        <w:numPr>
          <w:ilvl w:val="1"/>
          <w:numId w:val="1"/>
        </w:numPr>
        <w:suppressAutoHyphens w:val="false"/>
        <w:spacing w:lineRule="auto" w:line="336" w:before="0" w:after="100"/>
        <w:ind w:left="567" w:hanging="567"/>
        <w:jc w:val="both"/>
        <w:rPr>
          <w:sz w:val="22"/>
          <w:sz w:val="22"/>
          <w:szCs w:val="24"/>
          <w:rFonts w:ascii="Arial" w:hAnsi="Arial" w:cs="Arial"/>
          <w:lang w:val="en-US"/>
        </w:rPr>
      </w:pPr>
      <w:r>
        <w:rPr>
          <w:rFonts w:cs="Arial" w:ascii="Arial" w:hAnsi="Arial"/>
          <w:sz w:val="22"/>
          <w:szCs w:val="24"/>
          <w:lang w:val="en-US"/>
        </w:rPr>
        <w:t>Todas las hojas de los entregables, deberán estar foliadas,</w:t>
      </w:r>
      <w:r/>
    </w:p>
    <w:p>
      <w:pPr>
        <w:pStyle w:val="Normal"/>
        <w:numPr>
          <w:ilvl w:val="1"/>
          <w:numId w:val="1"/>
        </w:numPr>
        <w:suppressAutoHyphens w:val="false"/>
        <w:spacing w:lineRule="auto" w:line="336" w:before="0" w:after="100"/>
        <w:ind w:left="567" w:hanging="567"/>
        <w:jc w:val="both"/>
        <w:rPr>
          <w:sz w:val="22"/>
          <w:sz w:val="22"/>
          <w:szCs w:val="24"/>
          <w:rFonts w:ascii="Arial" w:hAnsi="Arial" w:cs="Arial"/>
          <w:lang w:val="en-US"/>
        </w:rPr>
      </w:pPr>
      <w:r>
        <w:rPr>
          <w:rFonts w:cs="Arial" w:ascii="Arial" w:hAnsi="Arial"/>
          <w:sz w:val="22"/>
          <w:szCs w:val="24"/>
          <w:lang w:val="en-US"/>
        </w:rPr>
        <w:t xml:space="preserve">Cada sobre/caja y entregable deberá contener hoja resumen sobre su contenido, con apego a lo estipulado en los </w:t>
      </w:r>
      <w:r>
        <w:rPr>
          <w:rFonts w:cs="Arial" w:ascii="Arial" w:hAnsi="Arial"/>
          <w:sz w:val="22"/>
          <w:szCs w:val="24"/>
          <w:u w:val="single"/>
          <w:lang w:val="en-US"/>
        </w:rPr>
        <w:t>ANEXOS 2</w:t>
      </w:r>
      <w:r>
        <w:rPr>
          <w:rFonts w:cs="Arial" w:ascii="Arial" w:hAnsi="Arial"/>
          <w:sz w:val="22"/>
          <w:szCs w:val="24"/>
          <w:lang w:val="en-US"/>
        </w:rPr>
        <w:t xml:space="preserve"> y </w:t>
      </w:r>
      <w:r>
        <w:rPr>
          <w:rFonts w:cs="Arial" w:ascii="Arial" w:hAnsi="Arial"/>
          <w:sz w:val="22"/>
          <w:szCs w:val="24"/>
          <w:u w:val="single"/>
          <w:lang w:val="en-US"/>
        </w:rPr>
        <w:t>3</w:t>
      </w:r>
      <w:r>
        <w:rPr>
          <w:rFonts w:cs="Arial" w:ascii="Arial" w:hAnsi="Arial"/>
          <w:sz w:val="22"/>
          <w:szCs w:val="24"/>
          <w:lang w:val="en-US"/>
        </w:rPr>
        <w:t>,</w:t>
      </w:r>
      <w:r/>
    </w:p>
    <w:p>
      <w:pPr>
        <w:pStyle w:val="Normal"/>
        <w:numPr>
          <w:ilvl w:val="1"/>
          <w:numId w:val="1"/>
        </w:numPr>
        <w:suppressAutoHyphens w:val="false"/>
        <w:spacing w:lineRule="auto" w:line="336" w:before="0" w:after="100"/>
        <w:ind w:left="567" w:hanging="567"/>
        <w:jc w:val="both"/>
        <w:rPr>
          <w:sz w:val="22"/>
          <w:sz w:val="22"/>
          <w:szCs w:val="24"/>
          <w:rFonts w:ascii="Arial" w:hAnsi="Arial" w:cs="Arial"/>
          <w:lang w:val="en-US"/>
        </w:rPr>
      </w:pPr>
      <w:r>
        <w:rPr>
          <w:rFonts w:cs="Arial" w:ascii="Arial" w:hAnsi="Arial"/>
          <w:sz w:val="22"/>
          <w:szCs w:val="24"/>
          <w:lang w:val="en-US"/>
        </w:rPr>
        <w:t>Presentar una sola ‘</w:t>
      </w:r>
      <w:r>
        <w:rPr>
          <w:rFonts w:cs="Arial" w:ascii="Arial" w:hAnsi="Arial"/>
          <w:i/>
          <w:sz w:val="22"/>
          <w:szCs w:val="24"/>
          <w:lang w:val="en-US"/>
        </w:rPr>
        <w:t>Propuesta técnica</w:t>
      </w:r>
      <w:r>
        <w:rPr>
          <w:rFonts w:cs="Arial" w:ascii="Arial" w:hAnsi="Arial"/>
          <w:sz w:val="22"/>
          <w:szCs w:val="24"/>
          <w:lang w:val="en-US"/>
        </w:rPr>
        <w:t>’ y una sola ‘</w:t>
      </w:r>
      <w:r>
        <w:rPr>
          <w:rFonts w:cs="Arial" w:ascii="Arial" w:hAnsi="Arial"/>
          <w:i/>
          <w:sz w:val="22"/>
          <w:szCs w:val="24"/>
          <w:lang w:val="en-US"/>
        </w:rPr>
        <w:t>Propuesta económica</w:t>
      </w:r>
      <w:r>
        <w:rPr>
          <w:rFonts w:cs="Arial" w:ascii="Arial" w:hAnsi="Arial"/>
          <w:sz w:val="22"/>
          <w:szCs w:val="24"/>
          <w:lang w:val="en-US"/>
        </w:rPr>
        <w:t xml:space="preserve">’ en sobre cerrado o caja cerrada (según sea el caso) por separado </w:t>
      </w:r>
      <w:r>
        <w:rPr>
          <w:rFonts w:cs="Arial" w:ascii="Arial" w:hAnsi="Arial"/>
          <w:bCs/>
          <w:sz w:val="22"/>
          <w:szCs w:val="24"/>
          <w:lang w:val="en-US"/>
        </w:rPr>
        <w:t xml:space="preserve">una de otra, conforme a lo solicitado en los </w:t>
      </w:r>
      <w:r>
        <w:rPr>
          <w:rFonts w:cs="Arial" w:ascii="Arial" w:hAnsi="Arial"/>
          <w:bCs/>
          <w:sz w:val="22"/>
          <w:szCs w:val="24"/>
          <w:u w:val="single"/>
          <w:lang w:val="en-US"/>
        </w:rPr>
        <w:t>puntos 7.1</w:t>
      </w:r>
      <w:r>
        <w:rPr>
          <w:rFonts w:cs="Arial" w:ascii="Arial" w:hAnsi="Arial"/>
          <w:bCs/>
          <w:sz w:val="22"/>
          <w:szCs w:val="24"/>
          <w:lang w:val="en-US"/>
        </w:rPr>
        <w:t xml:space="preserve"> y </w:t>
      </w:r>
      <w:r>
        <w:rPr>
          <w:rFonts w:cs="Arial" w:ascii="Arial" w:hAnsi="Arial"/>
          <w:bCs/>
          <w:sz w:val="22"/>
          <w:szCs w:val="24"/>
          <w:u w:val="single"/>
          <w:lang w:val="en-US"/>
        </w:rPr>
        <w:t>7.2</w:t>
      </w:r>
      <w:r>
        <w:rPr>
          <w:rFonts w:cs="Arial" w:ascii="Arial" w:hAnsi="Arial"/>
          <w:bCs/>
          <w:sz w:val="22"/>
          <w:szCs w:val="24"/>
          <w:lang w:val="en-US"/>
        </w:rPr>
        <w:t>,</w:t>
      </w:r>
      <w:r/>
    </w:p>
    <w:p>
      <w:pPr>
        <w:pStyle w:val="Normal"/>
        <w:numPr>
          <w:ilvl w:val="1"/>
          <w:numId w:val="1"/>
        </w:numPr>
        <w:suppressAutoHyphens w:val="false"/>
        <w:spacing w:lineRule="auto" w:line="336" w:before="0" w:after="100"/>
        <w:ind w:left="567" w:hanging="567"/>
        <w:jc w:val="both"/>
        <w:rPr>
          <w:sz w:val="22"/>
          <w:sz w:val="22"/>
          <w:szCs w:val="24"/>
          <w:rFonts w:ascii="Arial" w:hAnsi="Arial" w:cs="Arial"/>
          <w:lang w:val="en-US"/>
        </w:rPr>
      </w:pPr>
      <w:r>
        <w:rPr>
          <w:rFonts w:cs="Arial" w:ascii="Arial" w:hAnsi="Arial"/>
          <w:sz w:val="22"/>
          <w:szCs w:val="24"/>
          <w:lang w:val="en-US"/>
        </w:rPr>
        <w:t xml:space="preserve">Debe dirigir a la </w:t>
      </w:r>
      <w:r>
        <w:rPr>
          <w:rFonts w:cs="Arial" w:ascii="Arial" w:hAnsi="Arial"/>
          <w:b/>
          <w:bCs/>
          <w:sz w:val="22"/>
          <w:szCs w:val="24"/>
          <w:lang w:val="en-US"/>
        </w:rPr>
        <w:t xml:space="preserve">COMISIÓN </w:t>
      </w:r>
      <w:r>
        <w:rPr>
          <w:rFonts w:cs="Arial" w:ascii="Arial" w:hAnsi="Arial"/>
          <w:bCs/>
          <w:sz w:val="22"/>
          <w:szCs w:val="24"/>
          <w:lang w:val="en-US"/>
        </w:rPr>
        <w:t>l</w:t>
      </w:r>
      <w:r>
        <w:rPr>
          <w:rFonts w:cs="Arial" w:ascii="Arial" w:hAnsi="Arial"/>
          <w:sz w:val="22"/>
          <w:szCs w:val="24"/>
          <w:lang w:val="en-US"/>
        </w:rPr>
        <w:t xml:space="preserve">os sobres/caja de cada propuesta, los cuales, deben estar debidamente rotulados a mano o, mediante una hoja impresa adherida con cinta a los mismos (ver </w:t>
      </w:r>
      <w:r>
        <w:rPr>
          <w:rFonts w:cs="Arial" w:ascii="Arial" w:hAnsi="Arial"/>
          <w:sz w:val="22"/>
          <w:szCs w:val="24"/>
          <w:u w:val="single"/>
          <w:lang w:val="en-US"/>
        </w:rPr>
        <w:t>ANEXO 2</w:t>
      </w:r>
      <w:r>
        <w:rPr>
          <w:rFonts w:cs="Arial" w:ascii="Arial" w:hAnsi="Arial"/>
          <w:sz w:val="22"/>
          <w:szCs w:val="24"/>
          <w:lang w:val="en-US"/>
        </w:rPr>
        <w:t xml:space="preserve"> Datos de identificación para las propuestas),</w:t>
      </w:r>
      <w:r/>
    </w:p>
    <w:p>
      <w:pPr>
        <w:pStyle w:val="Normal"/>
        <w:numPr>
          <w:ilvl w:val="1"/>
          <w:numId w:val="1"/>
        </w:numPr>
        <w:suppressAutoHyphens w:val="false"/>
        <w:spacing w:lineRule="auto" w:line="336" w:before="0" w:after="160"/>
        <w:ind w:left="567" w:hanging="567"/>
        <w:jc w:val="both"/>
        <w:rPr>
          <w:sz w:val="22"/>
          <w:sz w:val="22"/>
          <w:szCs w:val="24"/>
          <w:rFonts w:ascii="Arial" w:hAnsi="Arial" w:cs="Arial"/>
          <w:lang w:val="en-US"/>
        </w:rPr>
      </w:pPr>
      <w:r>
        <w:rPr>
          <w:rFonts w:cs="Arial" w:ascii="Arial" w:hAnsi="Arial"/>
          <w:sz w:val="22"/>
          <w:szCs w:val="24"/>
          <w:lang w:val="en-US"/>
        </w:rPr>
        <w:t>Ambas propuestas deben presentarse con base y fundamento en los formatos solicitados en estas BASES.</w:t>
      </w:r>
      <w:r/>
    </w:p>
    <w:p>
      <w:pPr>
        <w:pStyle w:val="Normal"/>
        <w:spacing w:lineRule="auto" w:line="360" w:before="360" w:after="0"/>
        <w:ind w:left="709" w:hanging="709"/>
        <w:jc w:val="both"/>
        <w:rPr>
          <w:sz w:val="22"/>
          <w:i/>
          <w:b/>
          <w:sz w:val="22"/>
          <w:i/>
          <w:b/>
          <w:szCs w:val="24"/>
          <w:rFonts w:ascii="Arial" w:hAnsi="Arial" w:cs="Arial"/>
          <w:lang w:val="en-US"/>
        </w:rPr>
      </w:pPr>
      <w:r>
        <w:rPr>
          <w:rFonts w:cs="Arial" w:ascii="Arial" w:hAnsi="Arial"/>
          <w:b/>
          <w:i/>
          <w:sz w:val="22"/>
          <w:szCs w:val="24"/>
          <w:lang w:val="en-US"/>
        </w:rPr>
        <w:t>7.1</w:t>
        <w:tab/>
        <w:t>Lineamientos para presentar la Propuesta Técnica</w:t>
      </w:r>
      <w:r/>
    </w:p>
    <w:p>
      <w:pPr>
        <w:pStyle w:val="Normal"/>
        <w:suppressAutoHyphens w:val="false"/>
        <w:spacing w:lineRule="auto" w:line="360" w:before="240" w:after="120"/>
        <w:jc w:val="both"/>
        <w:rPr>
          <w:sz w:val="22"/>
          <w:sz w:val="22"/>
          <w:szCs w:val="24"/>
          <w:rFonts w:ascii="Arial" w:hAnsi="Arial" w:cs="Arial"/>
          <w:lang w:val="en-US"/>
        </w:rPr>
      </w:pPr>
      <w:r>
        <w:rPr>
          <w:rFonts w:cs="Arial" w:ascii="Arial" w:hAnsi="Arial"/>
          <w:sz w:val="22"/>
          <w:szCs w:val="24"/>
          <w:lang w:val="en-US"/>
        </w:rPr>
        <w:t xml:space="preserve">Para mejorar el desarrollo de la revisión cuantitativa de la documentación (entregables), facilitar los tiempos establecidos para la apertura de propuestas técnicas y, lograr la efectividad del proceso, es que la </w:t>
      </w:r>
      <w:r>
        <w:rPr>
          <w:rFonts w:cs="Arial" w:ascii="Arial" w:hAnsi="Arial"/>
          <w:i/>
          <w:sz w:val="22"/>
          <w:szCs w:val="24"/>
          <w:lang w:val="en-US"/>
        </w:rPr>
        <w:t xml:space="preserve">‘Propuesta técnica </w:t>
      </w:r>
      <w:r>
        <w:rPr>
          <w:rFonts w:cs="Arial" w:ascii="Arial" w:hAnsi="Arial"/>
          <w:sz w:val="22"/>
          <w:szCs w:val="24"/>
          <w:lang w:val="en-US"/>
        </w:rPr>
        <w:t>debe conformarse de la siguiente forma:</w:t>
      </w:r>
      <w:r/>
    </w:p>
    <w:p>
      <w:pPr>
        <w:pStyle w:val="Normal"/>
        <w:numPr>
          <w:ilvl w:val="2"/>
          <w:numId w:val="4"/>
        </w:numPr>
        <w:suppressAutoHyphens w:val="false"/>
        <w:spacing w:lineRule="auto" w:line="336" w:before="0" w:after="100"/>
        <w:ind w:left="567" w:hanging="567"/>
        <w:jc w:val="both"/>
        <w:rPr>
          <w:sz w:val="22"/>
          <w:sz w:val="22"/>
          <w:szCs w:val="24"/>
          <w:rFonts w:ascii="Arial" w:hAnsi="Arial" w:cs="Arial"/>
          <w:lang w:val="en-US"/>
        </w:rPr>
      </w:pPr>
      <w:r>
        <w:rPr>
          <w:rFonts w:cs="Arial" w:ascii="Arial" w:hAnsi="Arial"/>
          <w:sz w:val="22"/>
          <w:szCs w:val="24"/>
          <w:lang w:val="en-US"/>
        </w:rPr>
        <w:t xml:space="preserve">Incorporar cada entregable técnico en un sobre o bolsa (para recopilador de tres argollas) según sea el caso, cada sobre/bolsa debe estar rotulado correctamente; o bien, mediante hoja impresa adherida al sobre con cinta adhesiva transparente o inserta en la bolsa, para lo cual, debe apegarse a lo señalado en el </w:t>
      </w:r>
      <w:r>
        <w:rPr>
          <w:rFonts w:cs="Arial" w:ascii="Arial" w:hAnsi="Arial"/>
          <w:sz w:val="22"/>
          <w:szCs w:val="24"/>
          <w:u w:val="single"/>
          <w:lang w:val="en-US"/>
        </w:rPr>
        <w:t>ANEXO 3</w:t>
      </w:r>
      <w:r>
        <w:rPr>
          <w:rFonts w:cs="Arial" w:ascii="Arial" w:hAnsi="Arial"/>
          <w:sz w:val="22"/>
          <w:szCs w:val="24"/>
          <w:lang w:val="en-US"/>
        </w:rPr>
        <w:t xml:space="preserve"> (Datos de identificación para los entregables).</w:t>
      </w:r>
      <w:r/>
    </w:p>
    <w:p>
      <w:pPr>
        <w:pStyle w:val="Normal"/>
        <w:numPr>
          <w:ilvl w:val="2"/>
          <w:numId w:val="4"/>
        </w:numPr>
        <w:suppressAutoHyphens w:val="false"/>
        <w:spacing w:lineRule="auto" w:line="336" w:before="0" w:after="100"/>
        <w:ind w:left="567" w:hanging="567"/>
        <w:jc w:val="both"/>
        <w:rPr>
          <w:sz w:val="22"/>
          <w:sz w:val="22"/>
          <w:szCs w:val="24"/>
          <w:rFonts w:ascii="Arial" w:hAnsi="Arial" w:cs="Arial"/>
          <w:lang w:val="en-US"/>
        </w:rPr>
      </w:pPr>
      <w:r>
        <w:rPr>
          <w:rFonts w:cs="Arial" w:ascii="Arial" w:hAnsi="Arial"/>
          <w:sz w:val="22"/>
          <w:szCs w:val="24"/>
          <w:lang w:val="en-US"/>
        </w:rPr>
        <w:t>Si utiliza bolsa para recopilador con tres perforaciones, éstas deben ser incorporadas en carpeta de tres argollas (las necesarias). La señalada carpeta, debe ir rotulada como propuesta técnica y, deberá señalar si hay uno, dos, tres o más tomos.</w:t>
      </w:r>
      <w:r/>
    </w:p>
    <w:p>
      <w:pPr>
        <w:pStyle w:val="Normal"/>
        <w:numPr>
          <w:ilvl w:val="2"/>
          <w:numId w:val="4"/>
        </w:numPr>
        <w:suppressAutoHyphens w:val="false"/>
        <w:spacing w:lineRule="auto" w:line="336" w:before="0" w:after="100"/>
        <w:ind w:left="567" w:hanging="567"/>
        <w:jc w:val="both"/>
        <w:rPr>
          <w:sz w:val="22"/>
          <w:sz w:val="22"/>
          <w:szCs w:val="24"/>
          <w:rFonts w:ascii="Arial" w:hAnsi="Arial" w:cs="Arial"/>
          <w:lang w:val="en-US"/>
        </w:rPr>
      </w:pPr>
      <w:r>
        <w:rPr>
          <w:rFonts w:cs="Arial" w:ascii="Arial" w:hAnsi="Arial"/>
          <w:sz w:val="22"/>
          <w:szCs w:val="24"/>
          <w:lang w:val="en-US"/>
        </w:rPr>
        <w:t xml:space="preserve">Si se utilizan sobres para los entregables técnicos, estos deben ser incorporados en un sobre más grande o en una caja si el volumen es muy grande y, al igual que la(s) carpeta(s), el sobre/caja debe ir con rótulo u hoja impresa y adherida con cinta en la parte de fuera, indicando que trata de la propuesta técnica. Debe apegarse a lo señalado en el </w:t>
      </w:r>
      <w:r>
        <w:rPr>
          <w:rFonts w:cs="Arial" w:ascii="Arial" w:hAnsi="Arial"/>
          <w:sz w:val="22"/>
          <w:szCs w:val="24"/>
          <w:u w:val="single"/>
          <w:lang w:val="en-US"/>
        </w:rPr>
        <w:t>ANEXO 2</w:t>
      </w:r>
      <w:r>
        <w:rPr>
          <w:rFonts w:cs="Arial" w:ascii="Arial" w:hAnsi="Arial"/>
          <w:sz w:val="22"/>
          <w:szCs w:val="24"/>
          <w:lang w:val="en-US"/>
        </w:rPr>
        <w:t xml:space="preserve"> (Datos de identificación para las propuestas).</w:t>
      </w:r>
      <w:r/>
    </w:p>
    <w:p>
      <w:pPr>
        <w:pStyle w:val="Normal"/>
        <w:suppressAutoHyphens w:val="false"/>
        <w:spacing w:lineRule="auto" w:line="336" w:before="120" w:after="100"/>
        <w:ind w:left="567" w:hanging="0"/>
        <w:jc w:val="both"/>
        <w:rPr>
          <w:sz w:val="22"/>
          <w:sz w:val="22"/>
          <w:szCs w:val="24"/>
          <w:rFonts w:ascii="Arial" w:hAnsi="Arial" w:cs="Arial"/>
          <w:lang w:val="en-US"/>
        </w:rPr>
      </w:pPr>
      <w:r>
        <w:rPr>
          <w:rFonts w:cs="Arial" w:ascii="Arial" w:hAnsi="Arial"/>
          <w:sz w:val="22"/>
          <w:szCs w:val="24"/>
          <w:lang w:val="en-US"/>
        </w:rPr>
        <w:t xml:space="preserve">Para cumplir con este punto, debe apegarse al inciso “e” del </w:t>
      </w:r>
      <w:r>
        <w:rPr>
          <w:rFonts w:cs="Arial" w:ascii="Arial" w:hAnsi="Arial"/>
          <w:sz w:val="22"/>
          <w:szCs w:val="24"/>
          <w:u w:val="single"/>
          <w:lang w:val="en-US"/>
        </w:rPr>
        <w:t>punto 7</w:t>
      </w:r>
      <w:r>
        <w:rPr>
          <w:rFonts w:cs="Arial" w:ascii="Arial" w:hAnsi="Arial"/>
          <w:sz w:val="22"/>
          <w:szCs w:val="24"/>
          <w:lang w:val="en-US"/>
        </w:rPr>
        <w:t xml:space="preserve"> (Lineamientos Generales para la Propuesta Técnica y la Económica).</w:t>
      </w:r>
      <w:r/>
    </w:p>
    <w:p>
      <w:pPr>
        <w:pStyle w:val="Normal"/>
        <w:numPr>
          <w:ilvl w:val="2"/>
          <w:numId w:val="4"/>
        </w:numPr>
        <w:suppressAutoHyphens w:val="false"/>
        <w:spacing w:lineRule="auto" w:line="336" w:before="0" w:after="100"/>
        <w:ind w:left="567" w:hanging="567"/>
        <w:jc w:val="both"/>
        <w:rPr>
          <w:sz w:val="22"/>
          <w:sz w:val="22"/>
          <w:szCs w:val="24"/>
          <w:rFonts w:ascii="Arial" w:hAnsi="Arial" w:cs="Arial"/>
          <w:lang w:val="en-US"/>
        </w:rPr>
      </w:pPr>
      <w:r>
        <w:rPr>
          <w:rFonts w:cs="Arial" w:ascii="Arial" w:hAnsi="Arial"/>
          <w:sz w:val="22"/>
          <w:szCs w:val="24"/>
          <w:lang w:val="en-US"/>
        </w:rPr>
        <w:t>Cada original que se solicite para cotejar copias, debe estar dentro de bolsas para recopilador y todos ellos, debe ponerse en una carpeta de tres argollas de manera independiente a la de los entregables técnicos.</w:t>
      </w:r>
      <w:r/>
    </w:p>
    <w:p>
      <w:pPr>
        <w:pStyle w:val="Normal"/>
        <w:suppressAutoHyphens w:val="false"/>
        <w:spacing w:lineRule="auto" w:line="336" w:before="0" w:after="100"/>
        <w:ind w:left="567" w:hanging="0"/>
        <w:jc w:val="both"/>
        <w:rPr>
          <w:sz w:val="22"/>
          <w:sz w:val="22"/>
          <w:szCs w:val="24"/>
          <w:rFonts w:ascii="Arial" w:hAnsi="Arial" w:cs="Arial"/>
          <w:lang w:val="en-US"/>
        </w:rPr>
      </w:pPr>
      <w:r>
        <w:rPr>
          <w:rFonts w:cs="Arial" w:ascii="Arial" w:hAnsi="Arial"/>
          <w:sz w:val="22"/>
          <w:szCs w:val="24"/>
          <w:lang w:val="en-US"/>
        </w:rPr>
        <w:t xml:space="preserve">La carpeta con los originales debe identificarse con la leyenda “ORIGINALES PARA COTEJO”, ésta carpeta se regresará a la </w:t>
      </w:r>
      <w:r>
        <w:rPr>
          <w:rFonts w:cs="Arial" w:ascii="Arial" w:hAnsi="Arial"/>
          <w:b/>
          <w:sz w:val="22"/>
          <w:szCs w:val="24"/>
          <w:lang w:val="en-US"/>
        </w:rPr>
        <w:t>PARTICIPANTE</w:t>
      </w:r>
      <w:r>
        <w:rPr>
          <w:rFonts w:cs="Arial" w:ascii="Arial" w:hAnsi="Arial"/>
          <w:sz w:val="22"/>
          <w:szCs w:val="24"/>
          <w:lang w:val="en-US"/>
        </w:rPr>
        <w:t xml:space="preserve"> después de la revisión cuantitativa.</w:t>
      </w:r>
      <w:r/>
    </w:p>
    <w:p>
      <w:pPr>
        <w:pStyle w:val="Normal"/>
        <w:suppressAutoHyphens w:val="false"/>
        <w:spacing w:lineRule="auto" w:line="336" w:before="0" w:after="100"/>
        <w:ind w:left="567" w:hanging="0"/>
        <w:jc w:val="both"/>
        <w:rPr>
          <w:sz w:val="22"/>
          <w:sz w:val="22"/>
          <w:szCs w:val="24"/>
          <w:rFonts w:ascii="Arial" w:hAnsi="Arial" w:cs="Arial"/>
          <w:lang w:val="en-US"/>
        </w:rPr>
      </w:pPr>
      <w:r>
        <w:rPr>
          <w:rFonts w:cs="Arial" w:ascii="Arial" w:hAnsi="Arial"/>
          <w:sz w:val="22"/>
          <w:szCs w:val="24"/>
          <w:lang w:val="en-US"/>
        </w:rPr>
        <w:t>Para cerrar el sobre/caja que contiene la propuesta técnica y la carpeta con documentos originales, éste se debe rubricar por parte del representante entre las dos partes que cierran el sobre/caja y encima de la firma, debe poner cinta adhesiva transparente o flejarla si utilizó una caja, ello, sin olvidar la firma y la cinta adhesiva sobre la misma.</w:t>
      </w:r>
      <w:r/>
    </w:p>
    <w:p>
      <w:pPr>
        <w:pStyle w:val="Normal"/>
        <w:suppressAutoHyphens w:val="false"/>
        <w:spacing w:lineRule="auto" w:line="360" w:before="360" w:after="0"/>
        <w:ind w:firstLine="709"/>
        <w:jc w:val="both"/>
        <w:rPr>
          <w:sz w:val="22"/>
          <w:sz w:val="22"/>
          <w:szCs w:val="24"/>
          <w:rFonts w:ascii="Arial" w:hAnsi="Arial" w:cs="Arial"/>
          <w:lang w:val="en-US"/>
        </w:rPr>
      </w:pPr>
      <w:r>
        <w:rPr>
          <w:rFonts w:cs="Arial" w:ascii="Arial" w:hAnsi="Arial"/>
          <w:sz w:val="22"/>
          <w:szCs w:val="24"/>
          <w:lang w:val="en-US"/>
        </w:rPr>
        <w:t>Cada entregable se describe a continuación y debe cumplir con los siguientes aspectos:</w:t>
      </w:r>
      <w:r/>
    </w:p>
    <w:tbl>
      <w:tblPr>
        <w:tblW w:w="9072" w:type="dxa"/>
        <w:jc w:val="left"/>
        <w:tblInd w:w="17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0" w:type="dxa"/>
          <w:left w:w="108" w:type="dxa"/>
          <w:bottom w:w="0" w:type="dxa"/>
          <w:right w:w="108" w:type="dxa"/>
        </w:tblCellMar>
      </w:tblPr>
      <w:tblGrid>
        <w:gridCol w:w="1355"/>
        <w:gridCol w:w="7716"/>
      </w:tblGrid>
      <w:tr>
        <w:trPr>
          <w:tblHeader w:val="true"/>
          <w:trHeight w:val="435" w:hRule="atLeast"/>
        </w:trPr>
        <w:tc>
          <w:tcPr>
            <w:tcW w:w="1355"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693122" w:val="clear"/>
            <w:tcMar>
              <w:left w:w="108" w:type="dxa"/>
            </w:tcMar>
            <w:vAlign w:val="center"/>
          </w:tcPr>
          <w:p>
            <w:pPr>
              <w:pStyle w:val="Normal"/>
              <w:ind w:right="51" w:hanging="0"/>
              <w:jc w:val="center"/>
              <w:rPr>
                <w:sz w:val="18"/>
                <w:b/>
                <w:sz w:val="18"/>
                <w:b/>
                <w:szCs w:val="24"/>
                <w:rFonts w:ascii="Arial" w:hAnsi="Arial" w:cs="Arial"/>
                <w:color w:val="FFFFFF"/>
              </w:rPr>
            </w:pPr>
            <w:r>
              <w:rPr>
                <w:rFonts w:cs="Arial" w:ascii="Arial" w:hAnsi="Arial"/>
                <w:b/>
                <w:color w:val="FFFFFF"/>
                <w:sz w:val="18"/>
                <w:szCs w:val="24"/>
              </w:rPr>
              <w:t>Entregable</w:t>
            </w:r>
            <w:r/>
          </w:p>
        </w:tc>
        <w:tc>
          <w:tcPr>
            <w:tcW w:w="771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D9D9D9" w:val="clear"/>
            <w:tcMar>
              <w:left w:w="108" w:type="dxa"/>
            </w:tcMar>
            <w:vAlign w:val="center"/>
          </w:tcPr>
          <w:p>
            <w:pPr>
              <w:pStyle w:val="Normal"/>
              <w:spacing w:before="120" w:after="120"/>
              <w:ind w:right="51" w:hanging="0"/>
              <w:jc w:val="center"/>
              <w:rPr>
                <w:sz w:val="18"/>
                <w:b/>
                <w:sz w:val="18"/>
                <w:b/>
                <w:szCs w:val="24"/>
                <w:rFonts w:ascii="Arial" w:hAnsi="Arial" w:cs="Arial"/>
              </w:rPr>
            </w:pPr>
            <w:r>
              <w:rPr>
                <w:rFonts w:cs="Arial" w:ascii="Arial" w:hAnsi="Arial"/>
                <w:b/>
                <w:sz w:val="18"/>
                <w:szCs w:val="24"/>
              </w:rPr>
              <w:t>Descripción</w:t>
            </w:r>
            <w:r/>
          </w:p>
        </w:tc>
      </w:tr>
      <w:tr>
        <w:trPr>
          <w:trHeight w:val="1868" w:hRule="atLeast"/>
        </w:trPr>
        <w:tc>
          <w:tcPr>
            <w:tcW w:w="1355" w:type="dxa"/>
            <w:tcBorders>
              <w:top w:val="single"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1</w:t>
            </w:r>
            <w:r/>
          </w:p>
        </w:tc>
        <w:tc>
          <w:tcPr>
            <w:tcW w:w="7716" w:type="dxa"/>
            <w:tcBorders>
              <w:top w:val="single"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ind w:right="51" w:hanging="0"/>
              <w:jc w:val="both"/>
              <w:rPr>
                <w:szCs w:val="24"/>
                <w:rFonts w:ascii="Arial" w:hAnsi="Arial" w:cs="Arial"/>
              </w:rPr>
            </w:pPr>
            <w:r>
              <w:rPr>
                <w:rFonts w:cs="Arial" w:ascii="Arial" w:hAnsi="Arial"/>
                <w:szCs w:val="24"/>
              </w:rPr>
              <w:t xml:space="preserve">Propuesta de especificaciones técnicas del </w:t>
            </w:r>
            <w:r>
              <w:rPr>
                <w:rFonts w:cs="Arial" w:ascii="Arial" w:hAnsi="Arial"/>
                <w:b/>
                <w:szCs w:val="24"/>
              </w:rPr>
              <w:t>PARTICIPANTE</w:t>
            </w:r>
            <w:r>
              <w:rPr>
                <w:rFonts w:cs="Arial" w:ascii="Arial" w:hAnsi="Arial"/>
                <w:szCs w:val="24"/>
              </w:rPr>
              <w:t xml:space="preserve"> bajo el formato del </w:t>
            </w:r>
            <w:r>
              <w:rPr>
                <w:rFonts w:cs="Arial" w:ascii="Arial" w:hAnsi="Arial"/>
                <w:szCs w:val="24"/>
                <w:u w:val="single"/>
              </w:rPr>
              <w:t>ANEXO 4</w:t>
            </w:r>
            <w:r>
              <w:rPr>
                <w:rFonts w:cs="Arial" w:ascii="Arial" w:hAnsi="Arial"/>
                <w:szCs w:val="24"/>
              </w:rPr>
              <w:t xml:space="preserve">, en el cual, se deben anotar las especificaciones técnicas o características de los </w:t>
            </w:r>
            <w:r>
              <w:rPr>
                <w:rFonts w:cs="Arial" w:ascii="Arial" w:hAnsi="Arial"/>
                <w:b/>
                <w:szCs w:val="24"/>
              </w:rPr>
              <w:t>INSUMOS</w:t>
            </w:r>
            <w:r>
              <w:rPr>
                <w:rFonts w:cs="Arial" w:ascii="Arial" w:hAnsi="Arial"/>
                <w:szCs w:val="24"/>
              </w:rPr>
              <w:t xml:space="preserve"> que el </w:t>
            </w:r>
            <w:r>
              <w:rPr>
                <w:rFonts w:cs="Arial" w:ascii="Arial" w:hAnsi="Arial"/>
                <w:b/>
                <w:szCs w:val="24"/>
                <w:lang w:val="en-US"/>
              </w:rPr>
              <w:t xml:space="preserve">PARTICIPANTE </w:t>
            </w:r>
            <w:r>
              <w:rPr>
                <w:rFonts w:cs="Arial" w:ascii="Arial" w:hAnsi="Arial"/>
                <w:szCs w:val="24"/>
              </w:rPr>
              <w:t xml:space="preserve">va a ofertar. Dichas especificaciones o características como mínimo, deben corresponder a las señaladas en el </w:t>
            </w:r>
            <w:r>
              <w:rPr>
                <w:rFonts w:cs="Arial" w:ascii="Arial" w:hAnsi="Arial"/>
                <w:szCs w:val="24"/>
                <w:u w:val="single"/>
              </w:rPr>
              <w:t>ANEXO 1</w:t>
            </w:r>
            <w:r>
              <w:rPr>
                <w:rFonts w:cs="Arial" w:ascii="Arial" w:hAnsi="Arial"/>
                <w:szCs w:val="24"/>
              </w:rPr>
              <w:t xml:space="preserve"> con las derivadas de la </w:t>
            </w:r>
            <w:r>
              <w:rPr>
                <w:rFonts w:cs="Arial" w:ascii="Arial" w:hAnsi="Arial"/>
                <w:i/>
                <w:szCs w:val="24"/>
              </w:rPr>
              <w:t>‘Junta aclaratoria de bases’</w:t>
            </w:r>
            <w:r>
              <w:rPr>
                <w:rFonts w:cs="Arial" w:ascii="Arial" w:hAnsi="Arial"/>
                <w:szCs w:val="24"/>
              </w:rPr>
              <w:t>.</w:t>
            </w:r>
            <w:r/>
          </w:p>
        </w:tc>
      </w:tr>
      <w:tr>
        <w:trPr>
          <w:trHeight w:val="341"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2</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ind w:right="51" w:hanging="0"/>
              <w:jc w:val="both"/>
              <w:rPr>
                <w:szCs w:val="24"/>
                <w:rFonts w:ascii="Arial" w:hAnsi="Arial" w:cs="Arial"/>
              </w:rPr>
            </w:pPr>
            <w:r>
              <w:rPr>
                <w:rFonts w:cs="Arial" w:ascii="Arial" w:hAnsi="Arial"/>
                <w:szCs w:val="24"/>
              </w:rPr>
              <w:t xml:space="preserve">Acreditación del </w:t>
            </w:r>
            <w:r>
              <w:rPr>
                <w:rFonts w:cs="Arial" w:ascii="Arial" w:hAnsi="Arial"/>
                <w:b/>
                <w:szCs w:val="24"/>
              </w:rPr>
              <w:t>PARTICIPANTE</w:t>
            </w:r>
            <w:r>
              <w:rPr>
                <w:rFonts w:cs="Arial" w:ascii="Arial" w:hAnsi="Arial"/>
                <w:szCs w:val="24"/>
              </w:rPr>
              <w:t xml:space="preserve"> conforme al </w:t>
            </w:r>
            <w:r>
              <w:rPr>
                <w:rFonts w:cs="Arial" w:ascii="Arial" w:hAnsi="Arial"/>
                <w:szCs w:val="24"/>
                <w:u w:val="single"/>
              </w:rPr>
              <w:t>ANEXO 6</w:t>
            </w:r>
            <w:r>
              <w:rPr>
                <w:rFonts w:cs="Arial" w:ascii="Arial" w:hAnsi="Arial"/>
                <w:szCs w:val="24"/>
              </w:rPr>
              <w:t>, en original y copia simple.</w:t>
            </w:r>
            <w:r/>
          </w:p>
        </w:tc>
      </w:tr>
      <w:tr>
        <w:trPr>
          <w:trHeight w:val="687"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3</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ind w:right="51" w:hanging="0"/>
              <w:jc w:val="both"/>
              <w:rPr>
                <w:szCs w:val="24"/>
                <w:rFonts w:ascii="Arial" w:hAnsi="Arial" w:cs="Arial"/>
              </w:rPr>
            </w:pPr>
            <w:r>
              <w:rPr>
                <w:rFonts w:cs="Arial" w:ascii="Arial" w:hAnsi="Arial"/>
                <w:i/>
                <w:szCs w:val="24"/>
              </w:rPr>
              <w:t>‘</w:t>
            </w:r>
            <w:r>
              <w:rPr>
                <w:rFonts w:cs="Arial" w:ascii="Arial" w:hAnsi="Arial"/>
                <w:szCs w:val="24"/>
              </w:rPr>
              <w:t xml:space="preserve">Carta compromiso’ del </w:t>
            </w:r>
            <w:r>
              <w:rPr>
                <w:rFonts w:cs="Arial" w:ascii="Arial" w:hAnsi="Arial"/>
                <w:b/>
                <w:szCs w:val="24"/>
              </w:rPr>
              <w:t xml:space="preserve">PARTICIPANTE </w:t>
            </w:r>
            <w:r>
              <w:rPr>
                <w:rFonts w:cs="Arial" w:ascii="Arial" w:hAnsi="Arial"/>
                <w:szCs w:val="24"/>
              </w:rPr>
              <w:t xml:space="preserve">bajo protesta de decir verdad conforme al </w:t>
            </w:r>
            <w:r>
              <w:rPr>
                <w:rFonts w:cs="Arial" w:ascii="Arial" w:hAnsi="Arial"/>
                <w:szCs w:val="24"/>
                <w:u w:val="single"/>
              </w:rPr>
              <w:t>ANEXO 8</w:t>
            </w:r>
            <w:r>
              <w:rPr>
                <w:rFonts w:cs="Arial" w:ascii="Arial" w:hAnsi="Arial"/>
                <w:szCs w:val="24"/>
              </w:rPr>
              <w:t>, en original.</w:t>
            </w:r>
            <w:r/>
          </w:p>
        </w:tc>
      </w:tr>
      <w:tr>
        <w:trPr>
          <w:trHeight w:val="457"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4</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jc w:val="both"/>
              <w:rPr>
                <w:sz w:val="18"/>
                <w:sz w:val="18"/>
                <w:szCs w:val="24"/>
                <w:rFonts w:ascii="Arial" w:hAnsi="Arial" w:cs="Arial"/>
              </w:rPr>
            </w:pPr>
            <w:r>
              <w:rPr>
                <w:rFonts w:cs="Arial" w:ascii="Arial" w:hAnsi="Arial"/>
                <w:sz w:val="18"/>
                <w:szCs w:val="24"/>
              </w:rPr>
              <w:t>Copia de Estados Financieros del ejercicio 2014, y los correspondientes del 2015</w:t>
            </w:r>
            <w:r/>
          </w:p>
        </w:tc>
      </w:tr>
      <w:tr>
        <w:trPr>
          <w:trHeight w:val="437"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5</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jc w:val="both"/>
              <w:rPr>
                <w:sz w:val="18"/>
                <w:sz w:val="18"/>
                <w:szCs w:val="24"/>
                <w:rFonts w:ascii="Arial" w:hAnsi="Arial" w:cs="Arial"/>
              </w:rPr>
            </w:pPr>
            <w:r>
              <w:rPr>
                <w:rFonts w:cs="Arial" w:ascii="Arial" w:hAnsi="Arial"/>
                <w:sz w:val="18"/>
                <w:szCs w:val="24"/>
              </w:rPr>
              <w:t>Copia de la Declaración Anual del Impuesto Sobre la Renta 2014</w:t>
            </w:r>
            <w:r/>
          </w:p>
        </w:tc>
      </w:tr>
      <w:tr>
        <w:trPr>
          <w:trHeight w:val="252"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6</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jc w:val="both"/>
              <w:rPr>
                <w:sz w:val="18"/>
                <w:sz w:val="18"/>
                <w:szCs w:val="24"/>
                <w:rFonts w:ascii="Arial" w:hAnsi="Arial" w:cs="Arial"/>
              </w:rPr>
            </w:pPr>
            <w:r>
              <w:rPr>
                <w:rFonts w:cs="Arial" w:ascii="Arial" w:hAnsi="Arial"/>
              </w:rPr>
              <w:t xml:space="preserve">Copia simple vigente, legible del Registro Sanitario de los bienes ofertados en el </w:t>
            </w:r>
            <w:r>
              <w:rPr>
                <w:rFonts w:cs="Arial" w:ascii="Arial" w:hAnsi="Arial"/>
                <w:color w:val="0070C0"/>
              </w:rPr>
              <w:t>anexo técnico 1-A Medicinas y Productos Farmacéuticos</w:t>
            </w:r>
            <w:r>
              <w:rPr>
                <w:rFonts w:cs="Arial" w:ascii="Arial" w:hAnsi="Arial"/>
              </w:rPr>
              <w:t xml:space="preserve">. </w:t>
            </w:r>
            <w:r/>
          </w:p>
        </w:tc>
      </w:tr>
      <w:tr>
        <w:trPr>
          <w:trHeight w:val="947"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7</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before="120" w:after="0"/>
              <w:jc w:val="both"/>
              <w:rPr>
                <w:rFonts w:ascii="Arial" w:hAnsi="Arial" w:cs="Arial"/>
              </w:rPr>
            </w:pPr>
            <w:r>
              <w:rPr>
                <w:rFonts w:cs="Arial" w:ascii="Arial" w:hAnsi="Arial"/>
              </w:rPr>
              <w:t xml:space="preserve">Copia simple vigente, legible del Registro Sanitario que incluya la totalidad de los componentes de los bienes ofertados en el </w:t>
            </w:r>
            <w:r>
              <w:rPr>
                <w:rFonts w:cs="Arial" w:ascii="Arial" w:hAnsi="Arial"/>
                <w:color w:val="0070C0"/>
              </w:rPr>
              <w:t>anexo técnico  1-B Materiales, Accesorios y Suministros Médicos</w:t>
            </w:r>
            <w:r>
              <w:rPr>
                <w:rFonts w:cs="Arial" w:ascii="Arial" w:hAnsi="Arial"/>
              </w:rPr>
              <w:t>.</w:t>
            </w:r>
            <w:r/>
          </w:p>
        </w:tc>
      </w:tr>
      <w:tr>
        <w:trPr>
          <w:trHeight w:val="437"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8</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before="120" w:after="0"/>
              <w:jc w:val="both"/>
              <w:rPr>
                <w:rFonts w:ascii="Arial" w:hAnsi="Arial" w:cs="Arial"/>
              </w:rPr>
            </w:pPr>
            <w:r>
              <w:rPr>
                <w:rFonts w:cs="Arial" w:ascii="Arial" w:hAnsi="Arial"/>
              </w:rPr>
              <w:t xml:space="preserve">Copia simple del ISO 13485:2012 para los bienes descritos en el  </w:t>
            </w:r>
            <w:r>
              <w:rPr>
                <w:rFonts w:cs="Arial" w:ascii="Arial" w:hAnsi="Arial"/>
                <w:color w:val="0070C0"/>
              </w:rPr>
              <w:t>anexo técnico 1-B Materiales, Accesorios y Suministros Médicos.</w:t>
            </w:r>
            <w:r/>
          </w:p>
        </w:tc>
      </w:tr>
      <w:tr>
        <w:trPr>
          <w:trHeight w:val="437"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9</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before="120" w:after="0"/>
              <w:jc w:val="both"/>
              <w:rPr>
                <w:rFonts w:ascii="Arial" w:hAnsi="Arial" w:cs="Arial"/>
              </w:rPr>
            </w:pPr>
            <w:r>
              <w:rPr>
                <w:rFonts w:cs="Arial" w:ascii="Arial" w:hAnsi="Arial"/>
              </w:rPr>
              <w:t xml:space="preserve">Copia simple del ISO 9001:2000 para los bienes descritos en el </w:t>
            </w:r>
            <w:r>
              <w:rPr>
                <w:rFonts w:cs="Arial" w:ascii="Arial" w:hAnsi="Arial"/>
                <w:color w:val="0070C0"/>
              </w:rPr>
              <w:t>Anexo técnico 1 C Equipo Médico y de Laboratorio</w:t>
            </w:r>
            <w:r/>
          </w:p>
        </w:tc>
      </w:tr>
      <w:tr>
        <w:trPr>
          <w:trHeight w:val="437"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10</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before="120" w:after="0"/>
              <w:jc w:val="both"/>
              <w:rPr>
                <w:rFonts w:ascii="Arial" w:hAnsi="Arial" w:cs="Arial"/>
              </w:rPr>
            </w:pPr>
            <w:r>
              <w:rPr>
                <w:rFonts w:cs="Arial" w:ascii="Arial" w:hAnsi="Arial"/>
              </w:rPr>
              <w:t>Carta de apoyo del fabricante para cada uno de los reglones.</w:t>
            </w:r>
            <w:r/>
          </w:p>
        </w:tc>
      </w:tr>
      <w:tr>
        <w:trPr>
          <w:trHeight w:val="437"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11</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before="120" w:after="0"/>
              <w:jc w:val="both"/>
              <w:rPr>
                <w:rFonts w:ascii="Arial" w:hAnsi="Arial" w:cs="Arial"/>
              </w:rPr>
            </w:pPr>
            <w:r>
              <w:rPr>
                <w:rFonts w:cs="Arial" w:ascii="Arial" w:hAnsi="Arial"/>
              </w:rPr>
              <w:t xml:space="preserve">Copia de FDA para los bienes descritos en el </w:t>
            </w:r>
            <w:r>
              <w:rPr>
                <w:rFonts w:cs="Arial" w:ascii="Arial" w:hAnsi="Arial"/>
                <w:color w:val="0070C0"/>
              </w:rPr>
              <w:t>anexo técnico  1-B Materiales, Accesorios y Suministros Médicos.</w:t>
            </w:r>
            <w:r/>
          </w:p>
        </w:tc>
      </w:tr>
      <w:tr>
        <w:trPr>
          <w:trHeight w:val="437"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12</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before="120" w:after="0"/>
              <w:jc w:val="both"/>
              <w:rPr>
                <w:rFonts w:ascii="Arial" w:hAnsi="Arial" w:cs="Arial"/>
              </w:rPr>
            </w:pPr>
            <w:r>
              <w:rPr>
                <w:rFonts w:cs="Arial" w:ascii="Arial" w:hAnsi="Arial"/>
              </w:rPr>
              <w:t xml:space="preserve">Certificados de calidad vigentes de acuerdo a lo establecido por la Ley Federal Sobre Metrología y Normalización para los bienes descritos en el </w:t>
            </w:r>
            <w:r>
              <w:rPr>
                <w:rFonts w:cs="Arial" w:ascii="Arial" w:hAnsi="Arial"/>
                <w:color w:val="0070C0"/>
              </w:rPr>
              <w:t>Anexo técnico 1 C Equipo Médico y de Laboratorio</w:t>
            </w:r>
            <w:r/>
          </w:p>
        </w:tc>
      </w:tr>
      <w:tr>
        <w:trPr>
          <w:trHeight w:val="437"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13</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before="120" w:after="0"/>
              <w:jc w:val="both"/>
              <w:rPr>
                <w:rFonts w:ascii="Arial" w:hAnsi="Arial" w:cs="Arial"/>
              </w:rPr>
            </w:pPr>
            <w:r>
              <w:rPr>
                <w:rFonts w:cs="Arial" w:ascii="Arial" w:hAnsi="Arial"/>
              </w:rPr>
              <w:t>Carta bajo protesta de decir verdad que los bienes ofertados cumple con las normas oficiales mexicanas y a la faltas de estas las normas internacionales o en su caso las normas de referencia de conformidad con lo dispuestos por los artículos 55 y 67 de la Ley Federal Sobre Metrología y Normalización.</w:t>
            </w:r>
            <w:r/>
          </w:p>
        </w:tc>
      </w:tr>
      <w:tr>
        <w:trPr>
          <w:trHeight w:val="437" w:hRule="atLeast"/>
        </w:trPr>
        <w:tc>
          <w:tcPr>
            <w:tcW w:w="1355"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ind w:right="51" w:hanging="0"/>
              <w:jc w:val="center"/>
              <w:rPr>
                <w:sz w:val="28"/>
                <w:b/>
                <w:sz w:val="28"/>
                <w:b/>
                <w:szCs w:val="24"/>
                <w:rFonts w:ascii="Arial" w:hAnsi="Arial" w:cs="Arial"/>
              </w:rPr>
            </w:pPr>
            <w:r>
              <w:rPr>
                <w:rFonts w:cs="Arial" w:ascii="Arial" w:hAnsi="Arial"/>
                <w:b/>
                <w:sz w:val="28"/>
                <w:szCs w:val="24"/>
              </w:rPr>
              <w:t>14</w:t>
            </w:r>
            <w:r/>
          </w:p>
        </w:tc>
        <w:tc>
          <w:tcPr>
            <w:tcW w:w="7716" w:type="dxa"/>
            <w:tcBorders>
              <w:top w:val="dotted" w:sz="4" w:space="0" w:color="00000A"/>
              <w:left w:val="dotted" w:sz="4" w:space="0" w:color="00000A"/>
              <w:bottom w:val="dotted" w:sz="4" w:space="0" w:color="00000A"/>
              <w:right w:val="dotted" w:sz="4" w:space="0" w:color="00000A"/>
              <w:insideH w:val="dotted" w:sz="4" w:space="0" w:color="00000A"/>
              <w:insideV w:val="dotted" w:sz="4" w:space="0" w:color="00000A"/>
            </w:tcBorders>
            <w:shd w:color="auto" w:fill="auto" w:val="clear"/>
            <w:tcMar>
              <w:left w:w="108" w:type="dxa"/>
            </w:tcMar>
            <w:vAlign w:val="center"/>
          </w:tcPr>
          <w:p>
            <w:pPr>
              <w:pStyle w:val="Normal"/>
              <w:spacing w:lineRule="auto" w:line="360" w:before="120" w:after="0"/>
              <w:jc w:val="both"/>
              <w:rPr>
                <w:rFonts w:ascii="Arial" w:hAnsi="Arial" w:cs="Arial"/>
              </w:rPr>
            </w:pPr>
            <w:r>
              <w:rPr>
                <w:rFonts w:cs="Arial" w:ascii="Arial" w:hAnsi="Arial"/>
              </w:rPr>
              <w:t>Carta bajo propuesta de decir verdad que los bienes ofertados no son de origen asiático así como tampoco su contenido.</w:t>
            </w:r>
            <w:r/>
          </w:p>
        </w:tc>
      </w:tr>
    </w:tbl>
    <w:p>
      <w:pPr>
        <w:pStyle w:val="Normal"/>
        <w:suppressAutoHyphens w:val="false"/>
        <w:spacing w:lineRule="auto" w:line="360" w:before="240" w:after="200"/>
        <w:ind w:right="51" w:firstLine="709"/>
        <w:jc w:val="both"/>
        <w:rPr>
          <w:sz w:val="22"/>
          <w:sz w:val="22"/>
          <w:szCs w:val="24"/>
          <w:rFonts w:ascii="Arial" w:hAnsi="Arial" w:cs="Arial"/>
        </w:rPr>
      </w:pPr>
      <w:r>
        <w:rPr>
          <w:rFonts w:cs="Arial" w:ascii="Arial" w:hAnsi="Arial"/>
          <w:sz w:val="22"/>
          <w:szCs w:val="24"/>
          <w:lang w:val="en-US"/>
        </w:rPr>
        <w:t xml:space="preserve">Incumplir parcial o totalmente en cualquiera de los requisitos anteriores (entregables), será motivo de descalificación del total de su </w:t>
      </w:r>
      <w:r>
        <w:rPr>
          <w:rFonts w:cs="Arial" w:ascii="Arial" w:hAnsi="Arial"/>
          <w:i/>
          <w:sz w:val="22"/>
          <w:szCs w:val="24"/>
          <w:lang w:val="en-US"/>
        </w:rPr>
        <w:t>‘Propuesta técnica’</w:t>
      </w:r>
      <w:r>
        <w:rPr>
          <w:rFonts w:cs="Arial" w:ascii="Arial" w:hAnsi="Arial"/>
          <w:sz w:val="22"/>
          <w:szCs w:val="24"/>
          <w:lang w:val="en-US"/>
        </w:rPr>
        <w:t xml:space="preserve">. La </w:t>
      </w:r>
      <w:r>
        <w:rPr>
          <w:rFonts w:cs="Arial" w:ascii="Arial" w:hAnsi="Arial"/>
          <w:i/>
          <w:sz w:val="22"/>
          <w:szCs w:val="24"/>
          <w:lang w:val="en-US"/>
        </w:rPr>
        <w:t>‘Propuesta económica’</w:t>
      </w:r>
      <w:r>
        <w:rPr>
          <w:rFonts w:cs="Arial" w:ascii="Arial" w:hAnsi="Arial"/>
          <w:sz w:val="22"/>
          <w:szCs w:val="24"/>
          <w:lang w:val="en-US"/>
        </w:rPr>
        <w:t xml:space="preserve">, quedará en resguardo del Departamento de Adquisiciones del </w:t>
      </w:r>
      <w:r>
        <w:rPr>
          <w:rFonts w:cs="Arial" w:ascii="Arial" w:hAnsi="Arial"/>
          <w:b/>
          <w:sz w:val="22"/>
          <w:szCs w:val="24"/>
        </w:rPr>
        <w:t>ORGANISMO</w:t>
      </w:r>
      <w:r>
        <w:rPr>
          <w:rFonts w:cs="Arial" w:ascii="Arial" w:hAnsi="Arial"/>
          <w:sz w:val="22"/>
          <w:szCs w:val="24"/>
          <w:lang w:val="en-US"/>
        </w:rPr>
        <w:t>.</w:t>
      </w:r>
      <w:r/>
    </w:p>
    <w:p>
      <w:pPr>
        <w:pStyle w:val="Normal"/>
        <w:spacing w:lineRule="auto" w:line="360" w:before="360" w:after="0"/>
        <w:ind w:left="709" w:hanging="709"/>
        <w:jc w:val="both"/>
        <w:rPr>
          <w:sz w:val="22"/>
          <w:i/>
          <w:b/>
          <w:sz w:val="22"/>
          <w:i/>
          <w:b/>
          <w:szCs w:val="24"/>
          <w:rFonts w:ascii="Arial" w:hAnsi="Arial" w:cs="Arial"/>
          <w:lang w:val="en-US"/>
        </w:rPr>
      </w:pPr>
      <w:r>
        <w:rPr>
          <w:rFonts w:cs="Arial" w:ascii="Arial" w:hAnsi="Arial"/>
          <w:b/>
          <w:i/>
          <w:sz w:val="22"/>
          <w:szCs w:val="24"/>
          <w:lang w:val="en-US"/>
        </w:rPr>
        <w:t>7.2.</w:t>
        <w:tab/>
        <w:t>Lineamientos para presentar la Propuesta Económica</w:t>
      </w:r>
      <w:r/>
    </w:p>
    <w:p>
      <w:pPr>
        <w:pStyle w:val="ListParagraph"/>
        <w:spacing w:lineRule="auto" w:line="360" w:before="0" w:after="120"/>
        <w:ind w:left="0" w:firstLine="720"/>
        <w:jc w:val="both"/>
        <w:rPr>
          <w:sz w:val="20"/>
          <w:sz w:val="20"/>
        </w:rPr>
      </w:pPr>
      <w:r>
        <w:rPr>
          <w:rFonts w:cs="Arial" w:ascii="Arial" w:hAnsi="Arial"/>
          <w:szCs w:val="24"/>
          <w:lang w:val="en-US"/>
        </w:rPr>
        <w:t xml:space="preserve">La </w:t>
      </w:r>
      <w:r>
        <w:rPr>
          <w:rFonts w:cs="Arial" w:ascii="Arial" w:hAnsi="Arial"/>
          <w:i/>
          <w:szCs w:val="24"/>
          <w:lang w:val="en-US"/>
        </w:rPr>
        <w:t xml:space="preserve">‘Propuesta económica </w:t>
      </w:r>
      <w:r>
        <w:rPr>
          <w:rFonts w:cs="Arial" w:ascii="Arial" w:hAnsi="Arial"/>
          <w:szCs w:val="24"/>
          <w:lang w:val="en-US"/>
        </w:rPr>
        <w:t>se debe elaborar y contener los documentos y requisitos que son mínimos e indispensables, siguientes:</w:t>
      </w:r>
      <w:r/>
    </w:p>
    <w:p>
      <w:pPr>
        <w:pStyle w:val="ListParagraph"/>
        <w:numPr>
          <w:ilvl w:val="0"/>
          <w:numId w:val="8"/>
        </w:numPr>
        <w:spacing w:lineRule="auto" w:line="360" w:before="0" w:after="80"/>
        <w:ind w:left="709" w:hanging="709"/>
        <w:jc w:val="both"/>
        <w:rPr>
          <w:szCs w:val="24"/>
          <w:rFonts w:ascii="Arial" w:hAnsi="Arial" w:cs="Arial"/>
          <w:lang w:val="en-US"/>
        </w:rPr>
      </w:pPr>
      <w:r>
        <w:rPr>
          <w:rFonts w:cs="Arial" w:ascii="Arial" w:hAnsi="Arial"/>
          <w:szCs w:val="24"/>
          <w:lang w:val="en-US"/>
        </w:rPr>
        <w:t xml:space="preserve">Utilizar única y exclusivamente el </w:t>
      </w:r>
      <w:r>
        <w:rPr>
          <w:rFonts w:cs="Arial" w:ascii="Arial" w:hAnsi="Arial"/>
          <w:szCs w:val="24"/>
          <w:u w:val="single"/>
        </w:rPr>
        <w:t>ANEXO 5</w:t>
      </w:r>
      <w:r>
        <w:rPr>
          <w:rFonts w:cs="Arial" w:ascii="Arial" w:hAnsi="Arial"/>
          <w:szCs w:val="24"/>
        </w:rPr>
        <w:t xml:space="preserve">  </w:t>
      </w:r>
      <w:r>
        <w:rPr>
          <w:rFonts w:cs="Arial" w:ascii="Arial" w:hAnsi="Arial"/>
          <w:color w:val="000000" w:themeColor="text1"/>
          <w:szCs w:val="24"/>
        </w:rPr>
        <w:t>en formato de Excel (97-2003 .xls),</w:t>
      </w:r>
      <w:r/>
    </w:p>
    <w:p>
      <w:pPr>
        <w:pStyle w:val="ListParagraph"/>
        <w:numPr>
          <w:ilvl w:val="0"/>
          <w:numId w:val="8"/>
        </w:numPr>
        <w:spacing w:lineRule="auto" w:line="360" w:before="0" w:after="80"/>
        <w:ind w:left="709" w:hanging="709"/>
        <w:jc w:val="both"/>
        <w:rPr>
          <w:szCs w:val="24"/>
          <w:rFonts w:ascii="Arial" w:hAnsi="Arial" w:cs="Arial"/>
          <w:lang w:val="en-US"/>
        </w:rPr>
      </w:pPr>
      <w:r>
        <w:rPr>
          <w:rFonts w:cs="Arial" w:ascii="Arial" w:hAnsi="Arial"/>
          <w:szCs w:val="24"/>
          <w:lang w:val="en-US"/>
        </w:rPr>
        <w:t>Anotar los precios que se establezcan en la propuesta, en moneda nacional,</w:t>
      </w:r>
      <w:r/>
    </w:p>
    <w:p>
      <w:pPr>
        <w:pStyle w:val="ListParagraph"/>
        <w:numPr>
          <w:ilvl w:val="0"/>
          <w:numId w:val="8"/>
        </w:numPr>
        <w:spacing w:lineRule="auto" w:line="360" w:before="0" w:after="80"/>
        <w:ind w:left="709" w:hanging="709"/>
        <w:jc w:val="both"/>
        <w:rPr>
          <w:szCs w:val="24"/>
          <w:rFonts w:ascii="Arial" w:hAnsi="Arial" w:cs="Arial"/>
          <w:lang w:val="en-US"/>
        </w:rPr>
      </w:pPr>
      <w:r>
        <w:rPr>
          <w:rFonts w:cs="Arial" w:ascii="Arial" w:hAnsi="Arial"/>
          <w:color w:val="000000" w:themeColor="text1"/>
          <w:szCs w:val="24"/>
        </w:rPr>
        <w:t xml:space="preserve">Una vez terminada la propuesta, hacer un impreso de la </w:t>
      </w:r>
      <w:r>
        <w:rPr>
          <w:rFonts w:cs="Arial" w:ascii="Arial" w:hAnsi="Arial"/>
          <w:szCs w:val="24"/>
        </w:rPr>
        <w:t>misma,</w:t>
      </w:r>
      <w:r/>
    </w:p>
    <w:p>
      <w:pPr>
        <w:pStyle w:val="ListParagraph"/>
        <w:numPr>
          <w:ilvl w:val="0"/>
          <w:numId w:val="8"/>
        </w:numPr>
        <w:spacing w:lineRule="auto" w:line="360" w:before="0" w:after="80"/>
        <w:ind w:left="709" w:hanging="709"/>
        <w:jc w:val="both"/>
        <w:rPr>
          <w:szCs w:val="24"/>
          <w:rFonts w:ascii="Arial" w:hAnsi="Arial" w:cs="Arial"/>
          <w:lang w:val="en-US"/>
        </w:rPr>
      </w:pPr>
      <w:r>
        <w:rPr>
          <w:rFonts w:cs="Arial" w:ascii="Arial" w:hAnsi="Arial"/>
          <w:szCs w:val="24"/>
          <w:lang w:val="en-US"/>
        </w:rPr>
        <w:t>Grabar el archivo electrónico</w:t>
      </w:r>
      <w:r>
        <w:rPr>
          <w:rFonts w:cs="Arial" w:ascii="Arial" w:hAnsi="Arial"/>
          <w:szCs w:val="24"/>
        </w:rPr>
        <w:t xml:space="preserve"> en un dispositivo como puede ser: USB, CD o, DVD,</w:t>
      </w:r>
      <w:r/>
    </w:p>
    <w:p>
      <w:pPr>
        <w:pStyle w:val="ListParagraph"/>
        <w:numPr>
          <w:ilvl w:val="0"/>
          <w:numId w:val="8"/>
        </w:numPr>
        <w:spacing w:lineRule="auto" w:line="360" w:before="0" w:after="80"/>
        <w:ind w:left="709" w:hanging="709"/>
        <w:jc w:val="both"/>
        <w:rPr>
          <w:szCs w:val="24"/>
          <w:rFonts w:ascii="Arial" w:hAnsi="Arial" w:cs="Arial"/>
          <w:lang w:val="en-US"/>
        </w:rPr>
      </w:pPr>
      <w:r>
        <w:rPr>
          <w:rFonts w:cs="Arial" w:ascii="Arial" w:hAnsi="Arial"/>
          <w:szCs w:val="24"/>
        </w:rPr>
        <w:t>El impreso y el archivo electrónico editable debe coincidir fielmente, de no ser idéntica, el documento impreso prevalecerá como válido.</w:t>
      </w:r>
      <w:r/>
    </w:p>
    <w:p>
      <w:pPr>
        <w:pStyle w:val="Normal"/>
        <w:suppressAutoHyphens w:val="false"/>
        <w:spacing w:lineRule="auto" w:line="360" w:before="240" w:after="120"/>
        <w:ind w:firstLine="708"/>
        <w:jc w:val="both"/>
        <w:rPr>
          <w:sz w:val="22"/>
          <w:sz w:val="22"/>
          <w:szCs w:val="24"/>
          <w:rFonts w:ascii="Arial" w:hAnsi="Arial" w:cs="Arial"/>
          <w:lang w:val="en-US"/>
        </w:rPr>
      </w:pPr>
      <w:r>
        <w:rPr>
          <w:rFonts w:cs="Arial" w:ascii="Arial" w:hAnsi="Arial"/>
          <w:sz w:val="22"/>
          <w:szCs w:val="24"/>
          <w:lang w:val="en-US"/>
        </w:rPr>
        <w:t xml:space="preserve">Para mejorar los tiempos establecidos para la apertura de la </w:t>
      </w:r>
      <w:r>
        <w:rPr>
          <w:rFonts w:cs="Arial" w:ascii="Arial" w:hAnsi="Arial"/>
          <w:i/>
          <w:sz w:val="22"/>
          <w:szCs w:val="24"/>
          <w:lang w:val="en-US"/>
        </w:rPr>
        <w:t>‘Propuesta económica’</w:t>
      </w:r>
      <w:r>
        <w:rPr>
          <w:rFonts w:cs="Arial" w:ascii="Arial" w:hAnsi="Arial"/>
          <w:sz w:val="22"/>
          <w:szCs w:val="24"/>
          <w:lang w:val="en-US"/>
        </w:rPr>
        <w:t xml:space="preserve"> y lograr la efectividad del proceso, es que la propuesta debe conformarse de la siguiente forma:</w:t>
      </w:r>
      <w:r/>
    </w:p>
    <w:p>
      <w:pPr>
        <w:pStyle w:val="ListParagraph"/>
        <w:numPr>
          <w:ilvl w:val="0"/>
          <w:numId w:val="7"/>
        </w:numPr>
        <w:spacing w:lineRule="auto" w:line="360" w:before="0" w:after="80"/>
        <w:ind w:left="709" w:hanging="709"/>
        <w:jc w:val="both"/>
        <w:rPr>
          <w:szCs w:val="24"/>
          <w:rFonts w:ascii="Arial" w:hAnsi="Arial" w:cs="Arial"/>
          <w:lang w:val="en-US"/>
        </w:rPr>
      </w:pPr>
      <w:r>
        <w:rPr>
          <w:rFonts w:cs="Arial" w:ascii="Arial" w:hAnsi="Arial"/>
          <w:szCs w:val="24"/>
          <w:lang w:val="en-US"/>
        </w:rPr>
        <w:t xml:space="preserve">Rotule el sobre o, mediante una hoja impresa adherida con los datos, para ello, debe apegarse a lo señalado en el </w:t>
      </w:r>
      <w:r>
        <w:rPr>
          <w:rFonts w:cs="Arial" w:ascii="Arial" w:hAnsi="Arial"/>
          <w:szCs w:val="24"/>
          <w:u w:val="single"/>
          <w:lang w:val="en-US"/>
        </w:rPr>
        <w:t>ANEXO 2</w:t>
      </w:r>
      <w:r>
        <w:rPr>
          <w:rFonts w:cs="Arial" w:ascii="Arial" w:hAnsi="Arial"/>
          <w:szCs w:val="24"/>
          <w:lang w:val="en-US"/>
        </w:rPr>
        <w:t xml:space="preserve"> (Datos de identificación para las propuestas) y dar cumplimiento al inciso “e” del </w:t>
      </w:r>
      <w:r>
        <w:rPr>
          <w:rFonts w:cs="Arial" w:ascii="Arial" w:hAnsi="Arial"/>
          <w:szCs w:val="24"/>
          <w:u w:val="single"/>
          <w:lang w:val="en-US"/>
        </w:rPr>
        <w:t>punto 7</w:t>
      </w:r>
      <w:r>
        <w:rPr>
          <w:rFonts w:cs="Arial" w:ascii="Arial" w:hAnsi="Arial"/>
          <w:szCs w:val="24"/>
          <w:lang w:val="en-US"/>
        </w:rPr>
        <w:t xml:space="preserve"> (Lineamientos Generales para la Propuesta Técnica y la Económica),</w:t>
      </w:r>
      <w:r/>
    </w:p>
    <w:p>
      <w:pPr>
        <w:pStyle w:val="ListParagraph"/>
        <w:numPr>
          <w:ilvl w:val="0"/>
          <w:numId w:val="7"/>
        </w:numPr>
        <w:spacing w:lineRule="auto" w:line="360" w:before="0" w:after="80"/>
        <w:ind w:left="709" w:hanging="709"/>
        <w:jc w:val="both"/>
        <w:rPr>
          <w:szCs w:val="24"/>
          <w:rFonts w:ascii="Arial" w:hAnsi="Arial" w:cs="Arial"/>
          <w:lang w:val="en-US"/>
        </w:rPr>
      </w:pPr>
      <w:r>
        <w:rPr>
          <w:rFonts w:cs="Arial" w:ascii="Arial" w:hAnsi="Arial"/>
          <w:szCs w:val="24"/>
          <w:lang w:val="en-US"/>
        </w:rPr>
        <w:t xml:space="preserve">Incorpore dentro del sobre, el impreso en papel membretado de la </w:t>
      </w:r>
      <w:r>
        <w:rPr>
          <w:rFonts w:cs="Arial" w:ascii="Arial" w:hAnsi="Arial"/>
          <w:i/>
          <w:szCs w:val="24"/>
          <w:lang w:val="en-US"/>
        </w:rPr>
        <w:t>‘Propuesta económica’,</w:t>
      </w:r>
      <w:r/>
    </w:p>
    <w:p>
      <w:pPr>
        <w:pStyle w:val="ListParagraph"/>
        <w:numPr>
          <w:ilvl w:val="0"/>
          <w:numId w:val="7"/>
        </w:numPr>
        <w:spacing w:lineRule="auto" w:line="360" w:before="0" w:after="80"/>
        <w:ind w:left="709" w:hanging="709"/>
        <w:jc w:val="both"/>
        <w:rPr>
          <w:szCs w:val="24"/>
          <w:rFonts w:ascii="Arial" w:hAnsi="Arial" w:cs="Arial"/>
          <w:lang w:val="en-US"/>
        </w:rPr>
      </w:pPr>
      <w:r>
        <w:rPr>
          <w:rFonts w:cs="Arial" w:ascii="Arial" w:hAnsi="Arial"/>
          <w:szCs w:val="24"/>
          <w:lang w:val="en-US"/>
        </w:rPr>
        <w:t xml:space="preserve">Añada al sobre de la </w:t>
      </w:r>
      <w:r>
        <w:rPr>
          <w:rFonts w:cs="Arial" w:ascii="Arial" w:hAnsi="Arial"/>
          <w:i/>
          <w:szCs w:val="24"/>
          <w:lang w:val="en-US"/>
        </w:rPr>
        <w:t xml:space="preserve">‘Propuesta económica </w:t>
      </w:r>
      <w:r>
        <w:rPr>
          <w:rFonts w:cs="Arial" w:ascii="Arial" w:hAnsi="Arial"/>
          <w:szCs w:val="24"/>
          <w:lang w:val="en-US"/>
        </w:rPr>
        <w:t>el dispositivo electrónico con el archivo de Excel (97-2003 .xls) del documento,</w:t>
      </w:r>
      <w:r/>
    </w:p>
    <w:p>
      <w:pPr>
        <w:pStyle w:val="ListParagraph"/>
        <w:numPr>
          <w:ilvl w:val="0"/>
          <w:numId w:val="7"/>
        </w:numPr>
        <w:spacing w:lineRule="auto" w:line="360" w:before="0" w:after="80"/>
        <w:ind w:left="709" w:hanging="709"/>
        <w:jc w:val="both"/>
        <w:rPr>
          <w:szCs w:val="24"/>
          <w:rFonts w:ascii="Arial" w:hAnsi="Arial" w:cs="Arial"/>
          <w:lang w:val="en-US"/>
        </w:rPr>
      </w:pPr>
      <w:r>
        <w:rPr>
          <w:rFonts w:cs="Arial" w:ascii="Arial" w:hAnsi="Arial"/>
          <w:szCs w:val="24"/>
          <w:lang w:val="en-US"/>
        </w:rPr>
        <w:t>Firme (el representante) el sobre entre las dos partes por donde cierra el mismo y, encima de la rúbrica, ponga cinta adhesiva transparente para que quede inviolable y,</w:t>
      </w:r>
      <w:r/>
    </w:p>
    <w:p>
      <w:pPr>
        <w:pStyle w:val="ListParagraph"/>
        <w:numPr>
          <w:ilvl w:val="0"/>
          <w:numId w:val="7"/>
        </w:numPr>
        <w:spacing w:lineRule="auto" w:line="360" w:before="0" w:after="80"/>
        <w:ind w:left="709" w:hanging="709"/>
        <w:jc w:val="both"/>
        <w:rPr>
          <w:szCs w:val="24"/>
          <w:rFonts w:ascii="Arial" w:hAnsi="Arial" w:cs="Arial"/>
          <w:lang w:val="en-US"/>
        </w:rPr>
      </w:pPr>
      <w:r>
        <w:rPr>
          <w:rFonts w:cs="Arial" w:ascii="Arial" w:hAnsi="Arial"/>
          <w:szCs w:val="24"/>
          <w:lang w:val="en-US"/>
        </w:rPr>
        <w:t>Cierre completamente el sobre de la propuesta económica con cinta adhesiva transparente.</w:t>
      </w:r>
      <w:r/>
    </w:p>
    <w:p>
      <w:pPr>
        <w:pStyle w:val="Normal"/>
        <w:spacing w:lineRule="auto" w:line="360" w:before="240" w:after="120"/>
        <w:ind w:firstLine="709"/>
        <w:jc w:val="both"/>
        <w:rPr>
          <w:sz w:val="22"/>
          <w:sz w:val="22"/>
          <w:szCs w:val="24"/>
          <w:rFonts w:ascii="Arial" w:hAnsi="Arial" w:cs="Arial"/>
          <w:lang w:val="en-US"/>
        </w:rPr>
      </w:pPr>
      <w:r>
        <w:rPr>
          <w:rFonts w:cs="Arial" w:ascii="Arial" w:hAnsi="Arial"/>
          <w:sz w:val="22"/>
          <w:szCs w:val="24"/>
          <w:lang w:val="en-US"/>
        </w:rPr>
        <w:t>Una vez presentada la propuesta económica, no se aceptará costo adicional o extra a excepción de causas no imputables al</w:t>
      </w:r>
      <w:r>
        <w:rPr>
          <w:rFonts w:cs="Arial" w:ascii="Arial" w:hAnsi="Arial"/>
          <w:b/>
          <w:sz w:val="22"/>
          <w:szCs w:val="24"/>
          <w:lang w:val="en-US"/>
        </w:rPr>
        <w:t xml:space="preserve"> PARTICIPANTE</w:t>
      </w:r>
      <w:r>
        <w:rPr>
          <w:rFonts w:cs="Arial" w:ascii="Arial" w:hAnsi="Arial"/>
          <w:sz w:val="22"/>
          <w:szCs w:val="24"/>
          <w:lang w:val="en-US"/>
        </w:rPr>
        <w:t xml:space="preserve"> las cuales deben sustentar fehacientemente.</w:t>
      </w:r>
      <w:r/>
    </w:p>
    <w:p>
      <w:pPr>
        <w:pStyle w:val="Encabezado1"/>
        <w:ind w:left="709" w:hanging="709"/>
        <w:rPr>
          <w:sz w:val="24"/>
          <w:sz w:val="24"/>
          <w:lang w:val="en-US"/>
        </w:rPr>
      </w:pPr>
      <w:bookmarkStart w:id="11" w:name="_Toc425253571"/>
      <w:bookmarkEnd w:id="11"/>
      <w:r>
        <w:rPr>
          <w:sz w:val="24"/>
          <w:lang w:val="en-US"/>
        </w:rPr>
        <w:t>8.-</w:t>
        <w:tab/>
        <w:t>Acto de presentación de propuestas técnicas y económicas y, Apertura de Propuestas Técnicas</w:t>
      </w:r>
      <w:r/>
    </w:p>
    <w:p>
      <w:pPr>
        <w:pStyle w:val="Normal"/>
        <w:spacing w:lineRule="auto" w:line="360" w:before="240" w:after="0"/>
        <w:ind w:left="709" w:hanging="709"/>
        <w:jc w:val="both"/>
        <w:rPr>
          <w:sz w:val="22"/>
          <w:i/>
          <w:b/>
          <w:sz w:val="22"/>
          <w:i/>
          <w:b/>
          <w:rFonts w:ascii="Arial" w:hAnsi="Arial" w:cs="Arial"/>
          <w:lang w:val="en-US"/>
        </w:rPr>
      </w:pPr>
      <w:r>
        <w:rPr>
          <w:rFonts w:cs="Arial" w:ascii="Arial" w:hAnsi="Arial"/>
          <w:b/>
          <w:i/>
          <w:sz w:val="22"/>
          <w:lang w:val="en-US"/>
        </w:rPr>
        <w:t>8.1</w:t>
        <w:tab/>
        <w:t>Acreditación del Representante Legal.</w:t>
      </w:r>
      <w:r/>
    </w:p>
    <w:p>
      <w:pPr>
        <w:pStyle w:val="Normal"/>
        <w:widowControl w:val="false"/>
        <w:spacing w:lineRule="auto" w:line="360" w:before="0" w:after="200"/>
        <w:jc w:val="both"/>
        <w:rPr>
          <w:sz w:val="22"/>
          <w:sz w:val="22"/>
          <w:rFonts w:ascii="Arial" w:hAnsi="Arial" w:cs="Arial"/>
        </w:rPr>
      </w:pPr>
      <w:r>
        <w:rPr>
          <w:rFonts w:cs="Arial" w:ascii="Arial" w:hAnsi="Arial"/>
          <w:sz w:val="22"/>
          <w:lang w:val="en-US"/>
        </w:rPr>
        <w:t>Al acto debe asistir el representante legal, acreditado con poder notarial con cláusula especial que le permita participar en licitaciones y/o concursos, quien debe identificarse con credencial de elector o pasaporte vigente.</w:t>
      </w:r>
      <w:r/>
    </w:p>
    <w:p>
      <w:pPr>
        <w:pStyle w:val="Normal"/>
        <w:spacing w:lineRule="auto" w:line="360" w:before="0" w:after="200"/>
        <w:ind w:firstLine="708"/>
        <w:jc w:val="both"/>
        <w:rPr>
          <w:sz w:val="22"/>
          <w:sz w:val="22"/>
          <w:rFonts w:ascii="Arial" w:hAnsi="Arial" w:cs="Arial"/>
          <w:lang w:val="en-US"/>
        </w:rPr>
      </w:pPr>
      <w:r>
        <w:rPr>
          <w:rFonts w:cs="Arial" w:ascii="Arial" w:hAnsi="Arial"/>
          <w:sz w:val="22"/>
          <w:lang w:val="en-US"/>
        </w:rPr>
        <w:t xml:space="preserve">Este punto de acreditación será realizado por parte del personal de la Dirección de Asuntos Jurídicos del </w:t>
      </w:r>
      <w:r>
        <w:rPr>
          <w:rFonts w:cs="Arial" w:ascii="Arial" w:hAnsi="Arial"/>
          <w:b/>
          <w:sz w:val="22"/>
          <w:lang w:val="en-US"/>
        </w:rPr>
        <w:t>“ORGANISMO”</w:t>
      </w:r>
      <w:r>
        <w:rPr>
          <w:rFonts w:cs="Arial" w:ascii="Arial" w:hAnsi="Arial"/>
          <w:sz w:val="22"/>
          <w:lang w:val="en-US"/>
        </w:rPr>
        <w:t xml:space="preserve"> y, a quienes cumplan con los requisitos, les expedirá constancia de acreditación.</w:t>
      </w:r>
      <w:r/>
    </w:p>
    <w:p>
      <w:pPr>
        <w:pStyle w:val="Normal"/>
        <w:spacing w:lineRule="auto" w:line="360" w:before="0" w:after="200"/>
        <w:ind w:firstLine="708"/>
        <w:jc w:val="both"/>
        <w:rPr>
          <w:sz w:val="22"/>
          <w:sz w:val="22"/>
          <w:rFonts w:ascii="Arial" w:hAnsi="Arial" w:cs="Arial"/>
          <w:lang w:val="en-US"/>
        </w:rPr>
      </w:pPr>
      <w:r>
        <w:rPr>
          <w:rFonts w:cs="Arial" w:ascii="Arial" w:hAnsi="Arial"/>
          <w:sz w:val="22"/>
          <w:lang w:val="en-US"/>
        </w:rPr>
        <w:t xml:space="preserve">Si al momento de la revisión de los requisitos señalados en el párrafo anterior, el </w:t>
      </w:r>
      <w:r>
        <w:rPr>
          <w:rFonts w:cs="Arial" w:ascii="Arial" w:hAnsi="Arial"/>
          <w:b/>
          <w:sz w:val="22"/>
          <w:lang w:val="en-US"/>
        </w:rPr>
        <w:t>PARTICIPANTE</w:t>
      </w:r>
      <w:r>
        <w:rPr>
          <w:rFonts w:cs="Arial" w:ascii="Arial" w:hAnsi="Arial"/>
          <w:sz w:val="22"/>
          <w:lang w:val="en-US"/>
        </w:rPr>
        <w:t xml:space="preserve"> no cumple, la </w:t>
      </w:r>
      <w:r>
        <w:rPr>
          <w:rFonts w:cs="Arial" w:ascii="Arial" w:hAnsi="Arial"/>
          <w:b/>
          <w:sz w:val="22"/>
          <w:lang w:val="en-US"/>
        </w:rPr>
        <w:t>CONVOCANTE</w:t>
      </w:r>
      <w:r>
        <w:rPr>
          <w:rFonts w:cs="Arial" w:ascii="Arial" w:hAnsi="Arial"/>
          <w:sz w:val="22"/>
          <w:lang w:val="en-US"/>
        </w:rPr>
        <w:t xml:space="preserve"> no le permitirá el registro al evento ni el acceso al acto.</w:t>
      </w:r>
      <w:r/>
    </w:p>
    <w:p>
      <w:pPr>
        <w:pStyle w:val="Normal"/>
        <w:spacing w:lineRule="auto" w:line="360" w:before="240" w:after="0"/>
        <w:ind w:left="709" w:hanging="709"/>
        <w:jc w:val="both"/>
        <w:rPr>
          <w:sz w:val="22"/>
          <w:i/>
          <w:b/>
          <w:sz w:val="22"/>
          <w:i/>
          <w:b/>
          <w:rFonts w:ascii="Arial" w:hAnsi="Arial" w:cs="Arial"/>
          <w:lang w:val="en-US"/>
        </w:rPr>
      </w:pPr>
      <w:r>
        <w:rPr>
          <w:rFonts w:cs="Arial" w:ascii="Arial" w:hAnsi="Arial"/>
          <w:b/>
          <w:i/>
          <w:sz w:val="22"/>
          <w:lang w:val="en-US"/>
        </w:rPr>
        <w:t>8.2</w:t>
        <w:tab/>
        <w:t>El registro e ingreso al Auditorio</w:t>
      </w:r>
      <w:r/>
    </w:p>
    <w:p>
      <w:pPr>
        <w:pStyle w:val="Normal"/>
        <w:spacing w:lineRule="auto" w:line="360" w:before="0" w:after="200"/>
        <w:jc w:val="both"/>
        <w:rPr>
          <w:sz w:val="22"/>
          <w:sz w:val="22"/>
          <w:rFonts w:ascii="Arial" w:hAnsi="Arial" w:cs="Arial"/>
          <w:lang w:val="en-US"/>
        </w:rPr>
      </w:pPr>
      <w:r>
        <w:rPr>
          <w:rFonts w:cs="Arial" w:ascii="Arial" w:hAnsi="Arial"/>
          <w:sz w:val="22"/>
          <w:lang w:val="en-US"/>
        </w:rPr>
        <w:t xml:space="preserve">El registro se llevará a cabo </w:t>
      </w:r>
      <w:r>
        <w:rPr>
          <w:rFonts w:cs="Arial" w:ascii="Arial" w:hAnsi="Arial"/>
          <w:sz w:val="22"/>
        </w:rPr>
        <w:t xml:space="preserve">conforme a lo señalado en el </w:t>
      </w:r>
      <w:r>
        <w:rPr>
          <w:rFonts w:cs="Arial" w:ascii="Arial" w:hAnsi="Arial"/>
          <w:sz w:val="22"/>
          <w:u w:val="single"/>
        </w:rPr>
        <w:t>punto 2</w:t>
      </w:r>
      <w:r>
        <w:rPr>
          <w:rFonts w:cs="Arial" w:ascii="Arial" w:hAnsi="Arial"/>
          <w:sz w:val="22"/>
        </w:rPr>
        <w:t xml:space="preserve"> (Eventos del Proceso),</w:t>
      </w:r>
      <w:r>
        <w:rPr>
          <w:rFonts w:cs="Arial" w:ascii="Arial" w:hAnsi="Arial"/>
          <w:sz w:val="22"/>
          <w:lang w:val="en-US"/>
        </w:rPr>
        <w:t xml:space="preserve"> en el auditorio del </w:t>
      </w:r>
      <w:r>
        <w:rPr>
          <w:rFonts w:cs="Arial" w:ascii="Arial" w:hAnsi="Arial"/>
          <w:b/>
          <w:sz w:val="22"/>
          <w:szCs w:val="24"/>
        </w:rPr>
        <w:t>ORGANISMO</w:t>
      </w:r>
      <w:r>
        <w:rPr>
          <w:rFonts w:cs="Arial" w:ascii="Arial" w:hAnsi="Arial"/>
          <w:sz w:val="22"/>
          <w:lang w:val="en-US"/>
        </w:rPr>
        <w:t xml:space="preserve">, ubicado en el </w:t>
      </w:r>
      <w:r>
        <w:rPr>
          <w:rFonts w:cs="Arial" w:ascii="Arial" w:hAnsi="Arial"/>
          <w:b/>
          <w:sz w:val="22"/>
          <w:lang w:val="en-US"/>
        </w:rPr>
        <w:t>DOMICILIO</w:t>
      </w:r>
      <w:r>
        <w:rPr>
          <w:rFonts w:cs="Arial" w:ascii="Arial" w:hAnsi="Arial"/>
          <w:sz w:val="22"/>
          <w:lang w:val="en-US"/>
        </w:rPr>
        <w:t xml:space="preserve">, y únicamente aquel </w:t>
      </w:r>
      <w:r>
        <w:rPr>
          <w:rFonts w:cs="Arial" w:ascii="Arial" w:hAnsi="Arial"/>
          <w:b/>
          <w:sz w:val="22"/>
          <w:lang w:val="en-US"/>
        </w:rPr>
        <w:t>“PARTICIPANTE”</w:t>
      </w:r>
      <w:r>
        <w:rPr>
          <w:rFonts w:cs="Arial" w:ascii="Arial" w:hAnsi="Arial"/>
          <w:sz w:val="22"/>
          <w:lang w:val="en-US"/>
        </w:rPr>
        <w:t xml:space="preserve"> que cuente con constancia de acreditación.</w:t>
      </w:r>
      <w:r/>
    </w:p>
    <w:p>
      <w:pPr>
        <w:pStyle w:val="Normal"/>
        <w:spacing w:lineRule="auto" w:line="360" w:before="0" w:after="200"/>
        <w:ind w:firstLine="708"/>
        <w:jc w:val="both"/>
        <w:rPr>
          <w:sz w:val="22"/>
          <w:sz w:val="22"/>
          <w:bCs/>
          <w:rFonts w:ascii="Arial" w:hAnsi="Arial" w:cs="Arial"/>
        </w:rPr>
      </w:pPr>
      <w:r>
        <w:rPr>
          <w:rFonts w:cs="Arial" w:ascii="Arial" w:hAnsi="Arial"/>
          <w:sz w:val="22"/>
          <w:lang w:val="en-US"/>
        </w:rPr>
        <w:t xml:space="preserve">El registro al evento será </w:t>
      </w:r>
      <w:r>
        <w:rPr>
          <w:rFonts w:cs="Arial" w:ascii="Arial" w:hAnsi="Arial"/>
          <w:bCs/>
          <w:sz w:val="22"/>
        </w:rPr>
        <w:t xml:space="preserve">una hora antes del inicio, </w:t>
      </w:r>
      <w:r>
        <w:rPr>
          <w:rFonts w:cs="Arial" w:ascii="Arial" w:hAnsi="Arial"/>
          <w:sz w:val="22"/>
        </w:rPr>
        <w:t xml:space="preserve">conforme a lo señalado en el </w:t>
      </w:r>
      <w:r>
        <w:rPr>
          <w:rFonts w:cs="Arial" w:ascii="Arial" w:hAnsi="Arial"/>
          <w:sz w:val="22"/>
          <w:u w:val="single"/>
        </w:rPr>
        <w:t>punto 2</w:t>
      </w:r>
      <w:r>
        <w:rPr>
          <w:rFonts w:cs="Arial" w:ascii="Arial" w:hAnsi="Arial"/>
          <w:sz w:val="22"/>
        </w:rPr>
        <w:t xml:space="preserve"> (Eventos del Proceso),</w:t>
      </w:r>
      <w:r>
        <w:rPr>
          <w:rFonts w:cs="Arial" w:ascii="Arial" w:hAnsi="Arial"/>
          <w:bCs/>
          <w:sz w:val="22"/>
        </w:rPr>
        <w:t xml:space="preserve"> y se cerrará por parte del Presidente de la </w:t>
      </w:r>
      <w:r>
        <w:rPr>
          <w:rFonts w:cs="Arial" w:ascii="Arial" w:hAnsi="Arial"/>
          <w:b/>
          <w:bCs/>
          <w:sz w:val="22"/>
        </w:rPr>
        <w:t>COMISIÓN</w:t>
      </w:r>
      <w:r>
        <w:rPr>
          <w:rFonts w:cs="Arial" w:ascii="Arial" w:hAnsi="Arial"/>
          <w:bCs/>
          <w:sz w:val="22"/>
        </w:rPr>
        <w:t xml:space="preserve"> una vez que se dé por iniciado el presente acto, después de lo anterior, no se aceptará el registro de ningún</w:t>
      </w:r>
      <w:r>
        <w:rPr>
          <w:rFonts w:cs="Arial" w:ascii="Arial" w:hAnsi="Arial"/>
          <w:b/>
          <w:bCs/>
          <w:sz w:val="22"/>
        </w:rPr>
        <w:t xml:space="preserve"> PARTICIPANTE</w:t>
      </w:r>
      <w:r>
        <w:rPr>
          <w:rFonts w:cs="Arial" w:ascii="Arial" w:hAnsi="Arial"/>
          <w:bCs/>
          <w:sz w:val="22"/>
        </w:rPr>
        <w:t>.</w:t>
      </w:r>
      <w:r/>
    </w:p>
    <w:p>
      <w:pPr>
        <w:pStyle w:val="Normal"/>
        <w:spacing w:lineRule="auto" w:line="360" w:before="240" w:after="0"/>
        <w:ind w:left="709" w:hanging="709"/>
        <w:jc w:val="both"/>
        <w:rPr>
          <w:sz w:val="22"/>
          <w:i/>
          <w:b/>
          <w:sz w:val="22"/>
          <w:i/>
          <w:b/>
          <w:rFonts w:ascii="Arial" w:hAnsi="Arial" w:cs="Arial"/>
          <w:lang w:val="en-US"/>
        </w:rPr>
      </w:pPr>
      <w:r>
        <w:rPr>
          <w:rFonts w:cs="Arial" w:ascii="Arial" w:hAnsi="Arial"/>
          <w:b/>
          <w:i/>
          <w:sz w:val="22"/>
          <w:lang w:val="en-US"/>
        </w:rPr>
        <w:t>8.3</w:t>
        <w:tab/>
        <w:t>Desarrollo del acto de presentación de propuestas técnicas y económicas, y apertura de propuestas técnicas.</w:t>
      </w:r>
      <w:r/>
    </w:p>
    <w:p>
      <w:pPr>
        <w:pStyle w:val="Normal"/>
        <w:numPr>
          <w:ilvl w:val="0"/>
          <w:numId w:val="2"/>
        </w:numPr>
        <w:suppressAutoHyphens w:val="false"/>
        <w:spacing w:lineRule="auto" w:line="360" w:before="0" w:after="80"/>
        <w:ind w:left="709" w:hanging="709"/>
        <w:jc w:val="both"/>
        <w:rPr>
          <w:sz w:val="22"/>
          <w:sz w:val="22"/>
          <w:rFonts w:ascii="Arial" w:hAnsi="Arial" w:cs="Arial"/>
        </w:rPr>
      </w:pPr>
      <w:r>
        <w:rPr>
          <w:rFonts w:cs="Arial" w:ascii="Arial" w:hAnsi="Arial"/>
          <w:sz w:val="22"/>
        </w:rPr>
        <w:t xml:space="preserve">Se registra el </w:t>
      </w:r>
      <w:r>
        <w:rPr>
          <w:rFonts w:cs="Arial" w:ascii="Arial" w:hAnsi="Arial"/>
          <w:b/>
          <w:sz w:val="22"/>
        </w:rPr>
        <w:t>PARTICIPANTE</w:t>
      </w:r>
      <w:r>
        <w:rPr>
          <w:rFonts w:cs="Arial" w:ascii="Arial" w:hAnsi="Arial"/>
          <w:sz w:val="22"/>
        </w:rPr>
        <w:t xml:space="preserve"> que cumplió con los requisitos de ingreso al evento y se verifica que éste, traiga sus dos propuestas en sobres/cajas perfectamente cerradas.</w:t>
      </w:r>
      <w:r/>
    </w:p>
    <w:p>
      <w:pPr>
        <w:pStyle w:val="Normal"/>
        <w:numPr>
          <w:ilvl w:val="0"/>
          <w:numId w:val="2"/>
        </w:numPr>
        <w:suppressAutoHyphens w:val="false"/>
        <w:spacing w:lineRule="auto" w:line="360" w:before="0" w:after="80"/>
        <w:ind w:left="709" w:hanging="709"/>
        <w:jc w:val="both"/>
        <w:rPr>
          <w:sz w:val="22"/>
          <w:sz w:val="22"/>
          <w:rFonts w:ascii="Arial" w:hAnsi="Arial" w:cs="Arial"/>
        </w:rPr>
      </w:pPr>
      <w:r>
        <w:rPr>
          <w:rFonts w:cs="Arial" w:ascii="Arial" w:hAnsi="Arial"/>
          <w:sz w:val="22"/>
        </w:rPr>
        <w:t xml:space="preserve">Se le permite el ingreso al acto de presentación de propuestas al </w:t>
      </w:r>
      <w:r>
        <w:rPr>
          <w:rFonts w:cs="Arial" w:ascii="Arial" w:hAnsi="Arial"/>
          <w:b/>
          <w:sz w:val="22"/>
        </w:rPr>
        <w:t>PARTICIPANTE</w:t>
      </w:r>
      <w:r>
        <w:rPr>
          <w:rFonts w:cs="Arial" w:ascii="Arial" w:hAnsi="Arial"/>
          <w:sz w:val="22"/>
        </w:rPr>
        <w:t>, junto con sus respectivas propuestas.</w:t>
      </w:r>
      <w:r/>
    </w:p>
    <w:p>
      <w:pPr>
        <w:pStyle w:val="Normal"/>
        <w:numPr>
          <w:ilvl w:val="0"/>
          <w:numId w:val="2"/>
        </w:numPr>
        <w:suppressAutoHyphens w:val="false"/>
        <w:spacing w:lineRule="auto" w:line="360" w:before="0" w:after="80"/>
        <w:ind w:left="709" w:hanging="709"/>
        <w:jc w:val="both"/>
        <w:rPr>
          <w:sz w:val="22"/>
          <w:sz w:val="22"/>
          <w:rFonts w:ascii="Arial" w:hAnsi="Arial" w:cs="Arial"/>
        </w:rPr>
      </w:pPr>
      <w:r>
        <w:rPr>
          <w:rFonts w:cs="Arial" w:ascii="Arial" w:hAnsi="Arial"/>
          <w:sz w:val="22"/>
        </w:rPr>
        <w:t>Se nombra lista de los participantes que cumplieron con los requisitos de ingreso, con la finalidad de verificar la asistencia total de los acreditados a participar.</w:t>
      </w:r>
      <w:r/>
    </w:p>
    <w:p>
      <w:pPr>
        <w:pStyle w:val="Normal"/>
        <w:numPr>
          <w:ilvl w:val="0"/>
          <w:numId w:val="2"/>
        </w:numPr>
        <w:suppressAutoHyphens w:val="false"/>
        <w:spacing w:lineRule="auto" w:line="360" w:before="0" w:after="80"/>
        <w:ind w:left="709" w:hanging="709"/>
        <w:jc w:val="both"/>
        <w:rPr>
          <w:sz w:val="22"/>
          <w:sz w:val="22"/>
          <w:rFonts w:ascii="Arial" w:hAnsi="Arial" w:cs="Arial"/>
        </w:rPr>
      </w:pPr>
      <w:r>
        <w:rPr>
          <w:rFonts w:cs="Arial" w:ascii="Arial" w:hAnsi="Arial"/>
          <w:sz w:val="22"/>
        </w:rPr>
        <w:t xml:space="preserve">El Presidente de la </w:t>
      </w:r>
      <w:r>
        <w:rPr>
          <w:rFonts w:cs="Arial" w:ascii="Arial" w:hAnsi="Arial"/>
          <w:b/>
          <w:sz w:val="22"/>
        </w:rPr>
        <w:t>COMISIÓN</w:t>
      </w:r>
      <w:r>
        <w:rPr>
          <w:rFonts w:cs="Arial" w:ascii="Arial" w:hAnsi="Arial"/>
          <w:sz w:val="22"/>
        </w:rPr>
        <w:t xml:space="preserve"> indica el inicio del acto en cuestión, se hace constar la documentación presentada por el </w:t>
      </w:r>
      <w:r>
        <w:rPr>
          <w:rFonts w:cs="Arial" w:ascii="Arial" w:hAnsi="Arial"/>
          <w:b/>
          <w:sz w:val="22"/>
        </w:rPr>
        <w:t>PARTICIPANTE</w:t>
      </w:r>
      <w:r>
        <w:rPr>
          <w:rFonts w:cs="Arial" w:ascii="Arial" w:hAnsi="Arial"/>
          <w:sz w:val="22"/>
        </w:rPr>
        <w:t xml:space="preserve"> y, </w:t>
      </w:r>
      <w:r>
        <w:rPr>
          <w:rFonts w:cs="Arial" w:ascii="Arial" w:hAnsi="Arial"/>
          <w:bCs/>
          <w:sz w:val="22"/>
        </w:rPr>
        <w:t>se declara oficialmente el inicio del evento,</w:t>
      </w:r>
      <w:r/>
    </w:p>
    <w:p>
      <w:pPr>
        <w:pStyle w:val="Normal"/>
        <w:numPr>
          <w:ilvl w:val="0"/>
          <w:numId w:val="2"/>
        </w:numPr>
        <w:suppressAutoHyphens w:val="false"/>
        <w:spacing w:lineRule="auto" w:line="360" w:before="0" w:after="80"/>
        <w:ind w:left="709" w:hanging="709"/>
        <w:jc w:val="both"/>
        <w:rPr>
          <w:sz w:val="22"/>
          <w:sz w:val="22"/>
          <w:rFonts w:ascii="Arial" w:hAnsi="Arial" w:cs="Arial"/>
        </w:rPr>
      </w:pPr>
      <w:r>
        <w:rPr>
          <w:rFonts w:cs="Arial" w:ascii="Arial" w:hAnsi="Arial"/>
          <w:bCs/>
          <w:sz w:val="22"/>
        </w:rPr>
        <w:t xml:space="preserve">Se solicita al </w:t>
      </w:r>
      <w:r>
        <w:rPr>
          <w:rFonts w:cs="Arial" w:ascii="Arial" w:hAnsi="Arial"/>
          <w:b/>
          <w:bCs/>
          <w:sz w:val="22"/>
        </w:rPr>
        <w:t xml:space="preserve">PARTICIPANTE </w:t>
      </w:r>
      <w:r>
        <w:rPr>
          <w:rFonts w:cs="Arial" w:ascii="Arial" w:hAnsi="Arial"/>
          <w:sz w:val="22"/>
        </w:rPr>
        <w:t xml:space="preserve">que entregue sus dos propuestas, señalando claramente el número de licitación, el nombre del </w:t>
      </w:r>
      <w:r>
        <w:rPr>
          <w:rFonts w:cs="Arial" w:ascii="Arial" w:hAnsi="Arial"/>
          <w:b/>
          <w:sz w:val="22"/>
        </w:rPr>
        <w:t>PARTICIPANTE</w:t>
      </w:r>
      <w:r>
        <w:rPr>
          <w:rFonts w:cs="Arial" w:ascii="Arial" w:hAnsi="Arial"/>
          <w:sz w:val="22"/>
        </w:rPr>
        <w:t>, y tipo de propuesta, ya sea la técnica o la económica, y se elabora una relación de entrega, sin que ello implique la evaluación detallada de su contenido,</w:t>
      </w:r>
      <w:r/>
    </w:p>
    <w:p>
      <w:pPr>
        <w:pStyle w:val="Normal"/>
        <w:numPr>
          <w:ilvl w:val="0"/>
          <w:numId w:val="2"/>
        </w:numPr>
        <w:suppressAutoHyphens w:val="false"/>
        <w:spacing w:lineRule="auto" w:line="360" w:before="0" w:after="80"/>
        <w:ind w:left="709" w:hanging="709"/>
        <w:jc w:val="both"/>
        <w:rPr>
          <w:sz w:val="22"/>
          <w:sz w:val="22"/>
          <w:rFonts w:ascii="Arial" w:hAnsi="Arial" w:cs="Arial"/>
        </w:rPr>
      </w:pPr>
      <w:r>
        <w:rPr>
          <w:rFonts w:cs="Arial" w:ascii="Arial" w:hAnsi="Arial"/>
          <w:sz w:val="22"/>
        </w:rPr>
        <w:t xml:space="preserve">Se hace mención que </w:t>
      </w:r>
      <w:r>
        <w:rPr>
          <w:rFonts w:cs="Arial" w:ascii="Arial" w:hAnsi="Arial"/>
          <w:bCs/>
          <w:sz w:val="22"/>
        </w:rPr>
        <w:t>con base en el registro de asistencia</w:t>
      </w:r>
      <w:r>
        <w:rPr>
          <w:rFonts w:cs="Arial" w:ascii="Arial" w:hAnsi="Arial"/>
          <w:sz w:val="22"/>
        </w:rPr>
        <w:t xml:space="preserve"> los miembros de la </w:t>
      </w:r>
      <w:r>
        <w:rPr>
          <w:rFonts w:cs="Arial" w:ascii="Arial" w:hAnsi="Arial"/>
          <w:b/>
          <w:bCs/>
          <w:sz w:val="22"/>
        </w:rPr>
        <w:t xml:space="preserve">COMISIÓN </w:t>
      </w:r>
      <w:r>
        <w:rPr>
          <w:rFonts w:cs="Arial" w:ascii="Arial" w:hAnsi="Arial"/>
          <w:sz w:val="22"/>
        </w:rPr>
        <w:t>procederán con la apertura de los sobres de las propuestas técnicas, ello se realizará en forma cuantitativa para verificar que contengan todos los entregables que se solicitaron en las bases.</w:t>
      </w:r>
      <w:r/>
    </w:p>
    <w:p>
      <w:pPr>
        <w:pStyle w:val="Normal"/>
        <w:suppressAutoHyphens w:val="false"/>
        <w:spacing w:lineRule="auto" w:line="360" w:before="0" w:after="80"/>
        <w:ind w:left="709" w:hanging="1"/>
        <w:jc w:val="both"/>
        <w:rPr>
          <w:sz w:val="22"/>
          <w:sz w:val="22"/>
          <w:rFonts w:ascii="Arial" w:hAnsi="Arial" w:cs="Arial"/>
        </w:rPr>
      </w:pPr>
      <w:r>
        <w:rPr>
          <w:rFonts w:cs="Arial" w:ascii="Arial" w:hAnsi="Arial"/>
          <w:sz w:val="22"/>
        </w:rPr>
        <w:t xml:space="preserve">Si algún </w:t>
      </w:r>
      <w:r>
        <w:rPr>
          <w:rFonts w:cs="Arial" w:ascii="Arial" w:hAnsi="Arial"/>
          <w:b/>
          <w:sz w:val="22"/>
        </w:rPr>
        <w:t xml:space="preserve">PARTICIPANTE </w:t>
      </w:r>
      <w:r>
        <w:rPr>
          <w:rFonts w:cs="Arial" w:ascii="Arial" w:hAnsi="Arial"/>
          <w:sz w:val="22"/>
          <w:u w:val="single"/>
        </w:rPr>
        <w:t>NO</w:t>
      </w:r>
      <w:r>
        <w:rPr>
          <w:rFonts w:cs="Arial" w:ascii="Arial" w:hAnsi="Arial"/>
          <w:sz w:val="22"/>
        </w:rPr>
        <w:t xml:space="preserve"> cumple con el total de los entregables solicitados, se le informará del estatus de su propuesta en el momento de la lectura del acta correspondiente y no se abrirá la propuesta económica.</w:t>
      </w:r>
      <w:r/>
    </w:p>
    <w:p>
      <w:pPr>
        <w:pStyle w:val="Normal"/>
        <w:numPr>
          <w:ilvl w:val="0"/>
          <w:numId w:val="2"/>
        </w:numPr>
        <w:suppressAutoHyphens w:val="false"/>
        <w:spacing w:lineRule="auto" w:line="360" w:before="0" w:after="80"/>
        <w:ind w:left="709" w:hanging="709"/>
        <w:jc w:val="both"/>
        <w:rPr>
          <w:sz w:val="22"/>
          <w:sz w:val="22"/>
          <w:rFonts w:ascii="Arial" w:hAnsi="Arial" w:cs="Arial"/>
        </w:rPr>
      </w:pPr>
      <w:r>
        <w:rPr>
          <w:rFonts w:cs="Arial" w:ascii="Arial" w:hAnsi="Arial"/>
          <w:sz w:val="22"/>
        </w:rPr>
        <w:t xml:space="preserve">Cuando menos dos integrantes de la </w:t>
      </w:r>
      <w:r>
        <w:rPr>
          <w:rFonts w:cs="Arial" w:ascii="Arial" w:hAnsi="Arial"/>
          <w:b/>
          <w:bCs/>
          <w:sz w:val="22"/>
        </w:rPr>
        <w:t>COMISIÓN</w:t>
      </w:r>
      <w:r>
        <w:rPr>
          <w:rFonts w:cs="Arial" w:ascii="Arial" w:hAnsi="Arial"/>
          <w:sz w:val="22"/>
        </w:rPr>
        <w:t xml:space="preserve"> rubricarán todas las hojas resumen (una por cada entregable) de todas y cada una de las propuestas. La hoja resumen es el documento que identifica cada entregable y cada propuesta,</w:t>
      </w:r>
      <w:r/>
    </w:p>
    <w:p>
      <w:pPr>
        <w:pStyle w:val="Normal"/>
        <w:numPr>
          <w:ilvl w:val="0"/>
          <w:numId w:val="2"/>
        </w:numPr>
        <w:suppressAutoHyphens w:val="false"/>
        <w:spacing w:lineRule="auto" w:line="360" w:before="0" w:after="80"/>
        <w:ind w:left="709" w:hanging="709"/>
        <w:jc w:val="both"/>
        <w:rPr>
          <w:sz w:val="22"/>
          <w:sz w:val="22"/>
          <w:rFonts w:ascii="Arial" w:hAnsi="Arial" w:cs="Arial"/>
        </w:rPr>
      </w:pPr>
      <w:r>
        <w:rPr>
          <w:rFonts w:cs="Arial" w:ascii="Arial" w:hAnsi="Arial"/>
          <w:sz w:val="22"/>
        </w:rPr>
        <w:t>Terminada la apertura del último sobre de la propuesta técnica, se elabora el acta donde se evidencia el desarrollo del evento.</w:t>
      </w:r>
      <w:r/>
    </w:p>
    <w:p>
      <w:pPr>
        <w:pStyle w:val="Normal"/>
        <w:numPr>
          <w:ilvl w:val="0"/>
          <w:numId w:val="2"/>
        </w:numPr>
        <w:suppressAutoHyphens w:val="false"/>
        <w:spacing w:lineRule="auto" w:line="360" w:before="0" w:after="80"/>
        <w:ind w:left="709" w:hanging="709"/>
        <w:jc w:val="both"/>
        <w:rPr>
          <w:sz w:val="22"/>
          <w:sz w:val="22"/>
          <w:rFonts w:ascii="Arial" w:hAnsi="Arial" w:cs="Arial"/>
        </w:rPr>
      </w:pPr>
      <w:r>
        <w:rPr>
          <w:rFonts w:cs="Arial" w:ascii="Arial" w:hAnsi="Arial"/>
          <w:sz w:val="22"/>
        </w:rPr>
        <w:t>Se recuerda la fecha, hora y lugar para el evento de “dictamen técnico y apertura de la propuestas económicas”.</w:t>
      </w:r>
      <w:r/>
    </w:p>
    <w:p>
      <w:pPr>
        <w:pStyle w:val="Normal"/>
        <w:numPr>
          <w:ilvl w:val="0"/>
          <w:numId w:val="2"/>
        </w:numPr>
        <w:suppressAutoHyphens w:val="false"/>
        <w:spacing w:lineRule="auto" w:line="360" w:before="0" w:after="80"/>
        <w:ind w:left="709" w:hanging="709"/>
        <w:jc w:val="both"/>
        <w:rPr>
          <w:sz w:val="22"/>
          <w:sz w:val="22"/>
          <w:rFonts w:ascii="Arial" w:hAnsi="Arial" w:cs="Arial"/>
        </w:rPr>
      </w:pPr>
      <w:r>
        <w:rPr>
          <w:rFonts w:cs="Arial" w:ascii="Arial" w:hAnsi="Arial"/>
          <w:sz w:val="22"/>
        </w:rPr>
        <w:t xml:space="preserve">Se firma el acta por los miembros de la </w:t>
      </w:r>
      <w:r>
        <w:rPr>
          <w:rFonts w:cs="Arial" w:ascii="Arial" w:hAnsi="Arial"/>
          <w:b/>
          <w:sz w:val="22"/>
        </w:rPr>
        <w:t>COMISIÓN</w:t>
      </w:r>
      <w:r>
        <w:rPr>
          <w:rFonts w:cs="Arial" w:ascii="Arial" w:hAnsi="Arial"/>
          <w:sz w:val="22"/>
        </w:rPr>
        <w:t>, y a los asistentes, se les entregará una copia simple ese mismo día o al día siguiente del acto o mediante lo establecido en el punto 5, inciso “g”,</w:t>
      </w:r>
      <w:r/>
    </w:p>
    <w:p>
      <w:pPr>
        <w:pStyle w:val="Normal"/>
        <w:widowControl w:val="false"/>
        <w:suppressAutoHyphens w:val="false"/>
        <w:spacing w:lineRule="auto" w:line="360" w:before="0" w:after="200"/>
        <w:ind w:right="51" w:firstLine="709"/>
        <w:jc w:val="both"/>
        <w:rPr>
          <w:sz w:val="22"/>
          <w:sz w:val="22"/>
          <w:rFonts w:ascii="Arial" w:hAnsi="Arial" w:cs="Arial"/>
        </w:rPr>
      </w:pPr>
      <w:r>
        <w:rPr>
          <w:rFonts w:cs="Arial" w:ascii="Arial" w:hAnsi="Arial"/>
          <w:sz w:val="22"/>
        </w:rPr>
        <w:t xml:space="preserve">El </w:t>
      </w:r>
      <w:r>
        <w:rPr>
          <w:rFonts w:cs="Arial" w:ascii="Arial" w:hAnsi="Arial"/>
          <w:sz w:val="22"/>
          <w:lang w:val="en-US"/>
        </w:rPr>
        <w:t xml:space="preserve">incumplimiento en cualquiera de los requisitos y documentos solicitados en el </w:t>
      </w:r>
      <w:r>
        <w:rPr>
          <w:rFonts w:cs="Arial" w:ascii="Arial" w:hAnsi="Arial"/>
          <w:sz w:val="22"/>
          <w:u w:val="single"/>
          <w:lang w:val="en-US"/>
        </w:rPr>
        <w:t xml:space="preserve">punto 7.1 </w:t>
      </w:r>
      <w:r>
        <w:rPr>
          <w:rFonts w:cs="Arial" w:ascii="Arial" w:hAnsi="Arial"/>
          <w:sz w:val="22"/>
          <w:lang w:val="es-MX"/>
        </w:rPr>
        <w:t>(</w:t>
      </w:r>
      <w:r>
        <w:rPr>
          <w:rFonts w:cs="Arial" w:ascii="Arial" w:hAnsi="Arial"/>
          <w:sz w:val="22"/>
          <w:szCs w:val="24"/>
          <w:lang w:val="es-MX"/>
        </w:rPr>
        <w:t>Lineamientos para presentar la propuesta técnica)</w:t>
      </w:r>
      <w:r>
        <w:rPr>
          <w:rFonts w:cs="Arial" w:ascii="Arial" w:hAnsi="Arial"/>
          <w:sz w:val="22"/>
          <w:lang w:val="en-US"/>
        </w:rPr>
        <w:t xml:space="preserve">, será motivo suficiente para descalificar el total de la propuesta técnica y en consecuencia la económica; quedando en poder del </w:t>
      </w:r>
      <w:r>
        <w:rPr>
          <w:rFonts w:cs="Arial" w:ascii="Arial" w:hAnsi="Arial"/>
          <w:b/>
          <w:sz w:val="22"/>
          <w:lang w:val="en-US"/>
        </w:rPr>
        <w:t>ORGANISMO</w:t>
      </w:r>
      <w:r>
        <w:rPr>
          <w:rFonts w:cs="Arial" w:ascii="Arial" w:hAnsi="Arial"/>
          <w:sz w:val="22"/>
          <w:lang w:val="en-US"/>
        </w:rPr>
        <w:t xml:space="preserve"> dichas propuestas, la cual solamente se le regresara la económica, por parte del departamento de adquisiciones, dentro de los 15 (quince) días hábiles, posteriores a la emisión de la resolución. </w:t>
      </w:r>
      <w:r/>
    </w:p>
    <w:p>
      <w:pPr>
        <w:pStyle w:val="Encabezado1"/>
        <w:ind w:left="709" w:hanging="709"/>
        <w:rPr>
          <w:sz w:val="24"/>
          <w:sz w:val="24"/>
          <w:lang w:val="en-US"/>
        </w:rPr>
      </w:pPr>
      <w:bookmarkStart w:id="12" w:name="_Toc425253572"/>
      <w:bookmarkEnd w:id="12"/>
      <w:r>
        <w:rPr>
          <w:sz w:val="24"/>
          <w:lang w:val="en-US"/>
        </w:rPr>
        <w:t>9.-</w:t>
        <w:tab/>
        <w:t>Facultades de la Comisión</w:t>
      </w:r>
      <w:r/>
    </w:p>
    <w:p>
      <w:pPr>
        <w:pStyle w:val="Normal"/>
        <w:numPr>
          <w:ilvl w:val="0"/>
          <w:numId w:val="16"/>
        </w:numPr>
        <w:tabs>
          <w:tab w:val="left" w:pos="19852" w:leader="none"/>
        </w:tabs>
        <w:spacing w:lineRule="auto" w:line="360" w:before="0" w:after="80"/>
        <w:ind w:left="709" w:right="51" w:hanging="709"/>
        <w:jc w:val="both"/>
        <w:rPr>
          <w:sz w:val="22"/>
          <w:sz w:val="22"/>
          <w:rFonts w:ascii="Arial" w:hAnsi="Arial" w:cs="Arial"/>
        </w:rPr>
      </w:pPr>
      <w:r>
        <w:rPr>
          <w:rFonts w:cs="Arial" w:ascii="Arial" w:hAnsi="Arial"/>
          <w:sz w:val="22"/>
        </w:rPr>
        <w:t xml:space="preserve">Dispensar en caso que así lo considere, defectos, errores y omisiones en las propuestas, cuya importancia en sí no sea relevante, siempre y cuando se presuma que el </w:t>
      </w:r>
      <w:r>
        <w:rPr>
          <w:rFonts w:cs="Arial" w:ascii="Arial" w:hAnsi="Arial"/>
          <w:b/>
          <w:sz w:val="22"/>
        </w:rPr>
        <w:t>PARTICIPANTE</w:t>
      </w:r>
      <w:r>
        <w:rPr>
          <w:rFonts w:cs="Arial" w:ascii="Arial" w:hAnsi="Arial"/>
          <w:sz w:val="22"/>
        </w:rPr>
        <w:t xml:space="preserve"> no obró de mala fe, y que no altere de manera sustancial la propuesta o el proceso, asimismo que no contravenga a lo dispuesto en la </w:t>
      </w:r>
      <w:r>
        <w:rPr>
          <w:rFonts w:cs="Arial" w:ascii="Arial" w:hAnsi="Arial"/>
          <w:b/>
          <w:bCs/>
          <w:sz w:val="22"/>
        </w:rPr>
        <w:t>LEY</w:t>
      </w:r>
      <w:r>
        <w:rPr>
          <w:rFonts w:cs="Arial" w:ascii="Arial" w:hAnsi="Arial"/>
          <w:sz w:val="22"/>
        </w:rPr>
        <w:t>.</w:t>
      </w:r>
      <w:r/>
    </w:p>
    <w:p>
      <w:pPr>
        <w:pStyle w:val="Normal"/>
        <w:numPr>
          <w:ilvl w:val="0"/>
          <w:numId w:val="16"/>
        </w:numPr>
        <w:tabs>
          <w:tab w:val="left" w:pos="19852" w:leader="none"/>
        </w:tabs>
        <w:spacing w:lineRule="auto" w:line="360" w:before="0" w:after="80"/>
        <w:ind w:left="709" w:right="51" w:hanging="709"/>
        <w:jc w:val="both"/>
        <w:rPr>
          <w:sz w:val="22"/>
          <w:sz w:val="22"/>
          <w:rFonts w:ascii="Arial" w:hAnsi="Arial" w:cs="Arial"/>
        </w:rPr>
      </w:pPr>
      <w:r>
        <w:rPr>
          <w:rFonts w:cs="Arial" w:ascii="Arial" w:hAnsi="Arial"/>
          <w:sz w:val="22"/>
        </w:rPr>
        <w:t xml:space="preserve">Adelantar o diferir las fechas de cualquiera de los actos señalados en las bases licitatorias, cuando si así lo considera conveniente, para lo cual, deberá notificarlo de forma escrita y oportuna a cada </w:t>
      </w:r>
      <w:r>
        <w:rPr>
          <w:rFonts w:cs="Arial" w:ascii="Arial" w:hAnsi="Arial"/>
          <w:b/>
          <w:sz w:val="22"/>
        </w:rPr>
        <w:t>PARTICIPANTE</w:t>
      </w:r>
      <w:r>
        <w:rPr>
          <w:rFonts w:cs="Arial" w:ascii="Arial" w:hAnsi="Arial"/>
          <w:sz w:val="22"/>
        </w:rPr>
        <w:t>.</w:t>
      </w:r>
      <w:r/>
    </w:p>
    <w:p>
      <w:pPr>
        <w:pStyle w:val="Normal"/>
        <w:numPr>
          <w:ilvl w:val="0"/>
          <w:numId w:val="16"/>
        </w:numPr>
        <w:tabs>
          <w:tab w:val="left" w:pos="19852" w:leader="none"/>
        </w:tabs>
        <w:spacing w:lineRule="auto" w:line="360" w:before="0" w:after="80"/>
        <w:ind w:left="709" w:right="51" w:hanging="709"/>
        <w:jc w:val="both"/>
        <w:rPr>
          <w:sz w:val="22"/>
          <w:sz w:val="22"/>
          <w:rFonts w:ascii="Arial" w:hAnsi="Arial" w:cs="Arial"/>
        </w:rPr>
      </w:pPr>
      <w:r>
        <w:rPr>
          <w:rFonts w:cs="Arial" w:ascii="Arial" w:hAnsi="Arial"/>
          <w:sz w:val="22"/>
        </w:rPr>
        <w:t>Si existiera error aritmético y/o mecanográfico, reconocer el resultado correcto tomando como base el precio unitario y el importe total será el que resulte de las correcciones realizadas.</w:t>
      </w:r>
      <w:r/>
    </w:p>
    <w:p>
      <w:pPr>
        <w:pStyle w:val="Normal"/>
        <w:numPr>
          <w:ilvl w:val="0"/>
          <w:numId w:val="16"/>
        </w:numPr>
        <w:tabs>
          <w:tab w:val="left" w:pos="19852" w:leader="none"/>
        </w:tabs>
        <w:spacing w:lineRule="auto" w:line="360" w:before="0" w:after="80"/>
        <w:ind w:left="709" w:right="51" w:hanging="709"/>
        <w:jc w:val="both"/>
        <w:rPr>
          <w:sz w:val="22"/>
          <w:sz w:val="22"/>
          <w:rFonts w:ascii="Arial" w:hAnsi="Arial" w:cs="Arial"/>
        </w:rPr>
      </w:pPr>
      <w:r>
        <w:rPr>
          <w:rFonts w:cs="Arial" w:ascii="Arial" w:hAnsi="Arial"/>
          <w:sz w:val="22"/>
        </w:rPr>
        <w:t xml:space="preserve">La </w:t>
      </w:r>
      <w:r>
        <w:rPr>
          <w:rFonts w:cs="Arial" w:ascii="Arial" w:hAnsi="Arial"/>
          <w:b/>
          <w:sz w:val="22"/>
        </w:rPr>
        <w:t>COMISIÓN,</w:t>
      </w:r>
      <w:r>
        <w:rPr>
          <w:rFonts w:cs="Arial" w:ascii="Arial" w:hAnsi="Arial"/>
          <w:sz w:val="22"/>
        </w:rPr>
        <w:t xml:space="preserve"> la </w:t>
      </w:r>
      <w:r>
        <w:rPr>
          <w:rFonts w:cs="Arial" w:ascii="Arial" w:hAnsi="Arial"/>
          <w:b/>
          <w:sz w:val="22"/>
        </w:rPr>
        <w:t>CONVOCANTE</w:t>
      </w:r>
      <w:r>
        <w:rPr>
          <w:rFonts w:cs="Arial" w:ascii="Arial" w:hAnsi="Arial"/>
          <w:sz w:val="22"/>
        </w:rPr>
        <w:t xml:space="preserve"> o quien ellos designen, podrán solicitar a los participantes, aclaraciones relacionadas con las propuestas.</w:t>
      </w:r>
      <w:r/>
    </w:p>
    <w:p>
      <w:pPr>
        <w:pStyle w:val="Normal"/>
        <w:numPr>
          <w:ilvl w:val="0"/>
          <w:numId w:val="16"/>
        </w:numPr>
        <w:tabs>
          <w:tab w:val="left" w:pos="19852" w:leader="none"/>
        </w:tabs>
        <w:spacing w:lineRule="auto" w:line="360" w:before="0" w:after="80"/>
        <w:ind w:left="709" w:right="51" w:hanging="709"/>
        <w:jc w:val="both"/>
        <w:rPr>
          <w:sz w:val="22"/>
          <w:sz w:val="22"/>
          <w:rFonts w:ascii="Arial" w:hAnsi="Arial" w:cs="Arial"/>
        </w:rPr>
      </w:pPr>
      <w:r>
        <w:rPr>
          <w:rFonts w:cs="Arial" w:ascii="Arial" w:hAnsi="Arial"/>
          <w:sz w:val="22"/>
        </w:rPr>
        <w:t xml:space="preserve">Rechazar propuestas cuyo importe sea de tal forma inferior, que la </w:t>
      </w:r>
      <w:r>
        <w:rPr>
          <w:rFonts w:cs="Arial" w:ascii="Arial" w:hAnsi="Arial"/>
          <w:b/>
          <w:sz w:val="22"/>
        </w:rPr>
        <w:t>COMISIÓN</w:t>
      </w:r>
      <w:r>
        <w:rPr>
          <w:rFonts w:cs="Arial" w:ascii="Arial" w:hAnsi="Arial"/>
          <w:sz w:val="22"/>
        </w:rPr>
        <w:t xml:space="preserve"> considere que el </w:t>
      </w:r>
      <w:r>
        <w:rPr>
          <w:rFonts w:cs="Arial" w:ascii="Arial" w:hAnsi="Arial"/>
          <w:b/>
          <w:sz w:val="22"/>
        </w:rPr>
        <w:t>PARTICIPANTE</w:t>
      </w:r>
      <w:r>
        <w:rPr>
          <w:rFonts w:cs="Arial" w:ascii="Arial" w:hAnsi="Arial"/>
          <w:sz w:val="22"/>
        </w:rPr>
        <w:t xml:space="preserve"> no podría suministrar los </w:t>
      </w:r>
      <w:r>
        <w:rPr>
          <w:rFonts w:cs="Arial" w:ascii="Arial" w:hAnsi="Arial"/>
          <w:b/>
          <w:sz w:val="22"/>
        </w:rPr>
        <w:t>INSUMOS</w:t>
      </w:r>
      <w:r>
        <w:rPr>
          <w:rFonts w:cs="Arial" w:ascii="Arial" w:hAnsi="Arial"/>
          <w:sz w:val="22"/>
        </w:rPr>
        <w:t xml:space="preserve"> </w:t>
      </w:r>
      <w:r>
        <w:rPr>
          <w:rFonts w:cs="Arial" w:ascii="Arial" w:hAnsi="Arial"/>
          <w:bCs/>
          <w:sz w:val="22"/>
        </w:rPr>
        <w:t>satisfactoriamente</w:t>
      </w:r>
      <w:r>
        <w:rPr>
          <w:rFonts w:cs="Arial" w:ascii="Arial" w:hAnsi="Arial"/>
          <w:sz w:val="22"/>
        </w:rPr>
        <w:t>, por lo que incurrirá en incumplimiento.</w:t>
      </w:r>
      <w:r/>
    </w:p>
    <w:p>
      <w:pPr>
        <w:pStyle w:val="Normal"/>
        <w:numPr>
          <w:ilvl w:val="0"/>
          <w:numId w:val="16"/>
        </w:numPr>
        <w:tabs>
          <w:tab w:val="left" w:pos="19852" w:leader="none"/>
        </w:tabs>
        <w:spacing w:lineRule="auto" w:line="360" w:before="0" w:after="80"/>
        <w:ind w:left="709" w:right="51" w:hanging="709"/>
        <w:jc w:val="both"/>
        <w:rPr>
          <w:sz w:val="22"/>
          <w:sz w:val="22"/>
          <w:rFonts w:ascii="Arial" w:hAnsi="Arial" w:cs="Arial"/>
        </w:rPr>
      </w:pPr>
      <w:r>
        <w:rPr>
          <w:rFonts w:cs="Arial" w:ascii="Arial" w:hAnsi="Arial"/>
          <w:sz w:val="22"/>
        </w:rPr>
        <w:t xml:space="preserve">Descalificar, declarar desierto, suspender o cancelar el </w:t>
      </w:r>
      <w:r>
        <w:rPr>
          <w:rFonts w:cs="Arial" w:ascii="Arial" w:hAnsi="Arial"/>
          <w:b/>
          <w:sz w:val="22"/>
        </w:rPr>
        <w:t>PROCESO</w:t>
      </w:r>
      <w:r>
        <w:rPr>
          <w:rFonts w:cs="Arial" w:ascii="Arial" w:hAnsi="Arial"/>
          <w:sz w:val="22"/>
        </w:rPr>
        <w:t xml:space="preserve">, de conformidad a lo establecido en el </w:t>
      </w:r>
      <w:r>
        <w:rPr>
          <w:rFonts w:cs="Arial" w:ascii="Arial" w:hAnsi="Arial"/>
          <w:sz w:val="22"/>
          <w:u w:val="single"/>
        </w:rPr>
        <w:t>punto 13</w:t>
      </w:r>
      <w:r>
        <w:rPr>
          <w:rFonts w:cs="Arial" w:ascii="Arial" w:hAnsi="Arial"/>
          <w:sz w:val="22"/>
        </w:rPr>
        <w:t xml:space="preserve"> </w:t>
      </w:r>
      <w:r>
        <w:rPr>
          <w:rFonts w:cs="Arial" w:ascii="Arial" w:hAnsi="Arial"/>
          <w:sz w:val="22"/>
          <w:lang w:val="es-MX"/>
        </w:rPr>
        <w:t xml:space="preserve">(Sobre la descalificación del participante, la declaración del proceso desierto, la suspensión y cancelación del proceso) </w:t>
      </w:r>
      <w:r>
        <w:rPr>
          <w:rFonts w:cs="Arial" w:ascii="Arial" w:hAnsi="Arial"/>
          <w:sz w:val="22"/>
        </w:rPr>
        <w:t>y sus numerales, de estas bases</w:t>
      </w:r>
      <w:r/>
    </w:p>
    <w:p>
      <w:pPr>
        <w:pStyle w:val="Normal"/>
        <w:numPr>
          <w:ilvl w:val="0"/>
          <w:numId w:val="16"/>
        </w:numPr>
        <w:tabs>
          <w:tab w:val="left" w:pos="19852" w:leader="none"/>
        </w:tabs>
        <w:spacing w:lineRule="auto" w:line="360" w:before="0" w:after="80"/>
        <w:ind w:left="709" w:right="51" w:hanging="709"/>
        <w:jc w:val="both"/>
        <w:rPr>
          <w:sz w:val="22"/>
          <w:sz w:val="22"/>
          <w:rFonts w:ascii="Arial" w:hAnsi="Arial" w:cs="Arial"/>
        </w:rPr>
      </w:pPr>
      <w:r>
        <w:rPr>
          <w:rFonts w:cs="Arial" w:ascii="Arial" w:hAnsi="Arial"/>
          <w:sz w:val="22"/>
        </w:rPr>
        <w:t xml:space="preserve">Podrá adjudicar el contrato respectivo al </w:t>
      </w:r>
      <w:r>
        <w:rPr>
          <w:rFonts w:cs="Arial" w:ascii="Arial" w:hAnsi="Arial"/>
          <w:b/>
          <w:sz w:val="22"/>
        </w:rPr>
        <w:t>PARTICIPANTE</w:t>
      </w:r>
      <w:r>
        <w:rPr>
          <w:rFonts w:cs="Arial" w:ascii="Arial" w:hAnsi="Arial"/>
          <w:sz w:val="22"/>
        </w:rPr>
        <w:t xml:space="preserve"> que hubiere obtenido el segundo lugar de acuerdo al resultado del cuadro comparativo económico que haya dado origen a la Resolución de Adjudicación en cualquiera de los siguientes supuestos; si por causas imputables al </w:t>
      </w:r>
      <w:r>
        <w:rPr>
          <w:rFonts w:cs="Arial" w:ascii="Arial" w:hAnsi="Arial"/>
          <w:b/>
          <w:bCs/>
          <w:sz w:val="22"/>
        </w:rPr>
        <w:t>PROVEEDOR</w:t>
      </w:r>
      <w:r>
        <w:rPr>
          <w:rFonts w:cs="Arial" w:ascii="Arial" w:hAnsi="Arial"/>
          <w:sz w:val="22"/>
        </w:rPr>
        <w:t xml:space="preserve"> no se firma el contrato, no entrega la garantía de cumplimiento en caso de que se requiera o en el incumplimiento de la entrega de los </w:t>
      </w:r>
      <w:r>
        <w:rPr>
          <w:rFonts w:cs="Arial" w:ascii="Arial" w:hAnsi="Arial"/>
          <w:b/>
          <w:sz w:val="22"/>
        </w:rPr>
        <w:t>INSUMOS</w:t>
      </w:r>
      <w:r>
        <w:rPr>
          <w:rFonts w:cs="Arial" w:ascii="Arial" w:hAnsi="Arial"/>
          <w:sz w:val="22"/>
        </w:rPr>
        <w:t xml:space="preserve"> adjudicados de acuerdo a la fecha establecida en las bases del </w:t>
      </w:r>
      <w:r>
        <w:rPr>
          <w:rFonts w:cs="Arial" w:ascii="Arial" w:hAnsi="Arial"/>
          <w:b/>
          <w:sz w:val="22"/>
        </w:rPr>
        <w:t>PROCESO</w:t>
      </w:r>
      <w:r>
        <w:rPr>
          <w:rFonts w:cs="Arial" w:ascii="Arial" w:hAnsi="Arial"/>
          <w:sz w:val="22"/>
        </w:rPr>
        <w:t>.</w:t>
      </w:r>
      <w:r/>
    </w:p>
    <w:p>
      <w:pPr>
        <w:pStyle w:val="Normal"/>
        <w:numPr>
          <w:ilvl w:val="0"/>
          <w:numId w:val="16"/>
        </w:numPr>
        <w:tabs>
          <w:tab w:val="left" w:pos="19852" w:leader="none"/>
        </w:tabs>
        <w:spacing w:lineRule="auto" w:line="360" w:before="0" w:after="80"/>
        <w:ind w:left="709" w:right="51" w:hanging="709"/>
        <w:jc w:val="both"/>
        <w:rPr>
          <w:sz w:val="22"/>
          <w:sz w:val="22"/>
          <w:rFonts w:ascii="Arial" w:hAnsi="Arial" w:cs="Arial"/>
        </w:rPr>
      </w:pPr>
      <w:r>
        <w:rPr>
          <w:rFonts w:cs="Arial" w:ascii="Arial" w:hAnsi="Arial"/>
          <w:sz w:val="22"/>
        </w:rPr>
        <w:t>Cancelar total o parcialmente los reglones y/o modificar las cantidades de las mismas, previa justificación por escrito del área solicitante</w:t>
      </w:r>
      <w:r/>
    </w:p>
    <w:p>
      <w:pPr>
        <w:pStyle w:val="Normal"/>
        <w:numPr>
          <w:ilvl w:val="0"/>
          <w:numId w:val="16"/>
        </w:numPr>
        <w:tabs>
          <w:tab w:val="left" w:pos="19852" w:leader="none"/>
        </w:tabs>
        <w:spacing w:lineRule="auto" w:line="360" w:before="0" w:after="80"/>
        <w:ind w:left="709" w:right="51" w:hanging="709"/>
        <w:jc w:val="both"/>
        <w:rPr>
          <w:sz w:val="22"/>
          <w:sz w:val="22"/>
          <w:rFonts w:ascii="Arial" w:hAnsi="Arial" w:cs="Arial"/>
        </w:rPr>
      </w:pPr>
      <w:r>
        <w:rPr>
          <w:rFonts w:cs="Arial" w:ascii="Arial" w:hAnsi="Arial"/>
          <w:sz w:val="22"/>
        </w:rPr>
        <w:t>Resolver cualquier situación no prevista en estas bases.</w:t>
      </w:r>
      <w:r/>
    </w:p>
    <w:p>
      <w:pPr>
        <w:pStyle w:val="Encabezado1"/>
        <w:ind w:left="709" w:hanging="709"/>
        <w:rPr>
          <w:sz w:val="24"/>
          <w:sz w:val="24"/>
          <w:lang w:val="en-US"/>
        </w:rPr>
      </w:pPr>
      <w:bookmarkStart w:id="13" w:name="_Toc425253573"/>
      <w:bookmarkEnd w:id="13"/>
      <w:r>
        <w:rPr>
          <w:sz w:val="24"/>
          <w:lang w:val="en-US"/>
        </w:rPr>
        <w:t>10.-</w:t>
        <w:tab/>
        <w:t>Visita Visitas a las Instalaciones del “PARTICIPANTE”</w:t>
      </w:r>
      <w:r/>
    </w:p>
    <w:p>
      <w:pPr>
        <w:pStyle w:val="Normal"/>
        <w:spacing w:lineRule="auto" w:line="360" w:before="240" w:after="200"/>
        <w:jc w:val="both"/>
        <w:rPr>
          <w:sz w:val="22"/>
          <w:sz w:val="22"/>
          <w:rFonts w:ascii="Arial" w:hAnsi="Arial" w:cs="Arial"/>
          <w:lang w:val="en-US"/>
        </w:rPr>
      </w:pPr>
      <w:r>
        <w:rPr>
          <w:rFonts w:cs="Arial" w:ascii="Arial" w:hAnsi="Arial"/>
          <w:sz w:val="22"/>
          <w:lang w:val="en-US"/>
        </w:rPr>
        <w:t xml:space="preserve">Para contar con la seguridad del cumplimiento del contrato, se podrán efectuar visitas en cualquier momento a las instalaciones del </w:t>
      </w:r>
      <w:r>
        <w:rPr>
          <w:rFonts w:cs="Arial" w:ascii="Arial" w:hAnsi="Arial"/>
          <w:b/>
          <w:sz w:val="22"/>
          <w:lang w:val="en-US"/>
        </w:rPr>
        <w:t>PARTICIPANTE</w:t>
      </w:r>
      <w:r>
        <w:rPr>
          <w:rFonts w:cs="Arial" w:ascii="Arial" w:hAnsi="Arial"/>
          <w:sz w:val="22"/>
          <w:lang w:val="en-US"/>
        </w:rPr>
        <w:t xml:space="preserve"> a efecto verificar la información manifestada en su propuesta (infraestructura, capacidad de distribución, servicios, etc.), que garanticen el total y estricto cumplimiento en cuanto a calidad, volúmenes y tiempos de respuesta solicitados.  </w:t>
      </w:r>
      <w:r/>
    </w:p>
    <w:p>
      <w:pPr>
        <w:pStyle w:val="Normal"/>
        <w:spacing w:lineRule="auto" w:line="360" w:before="240" w:after="200"/>
        <w:jc w:val="both"/>
        <w:rPr>
          <w:sz w:val="22"/>
          <w:sz w:val="22"/>
          <w:rFonts w:ascii="Arial" w:hAnsi="Arial" w:cs="Arial"/>
          <w:lang w:val="en-US"/>
        </w:rPr>
      </w:pPr>
      <w:r>
        <w:rPr>
          <w:rFonts w:cs="Arial" w:ascii="Arial" w:hAnsi="Arial"/>
          <w:sz w:val="22"/>
          <w:lang w:val="en-US"/>
        </w:rPr>
        <w:t xml:space="preserve">Para la ejecución de las visitas, el personal asignado se presentará con un oficio del </w:t>
      </w:r>
      <w:r>
        <w:rPr>
          <w:rFonts w:cs="Arial" w:ascii="Arial" w:hAnsi="Arial"/>
          <w:b/>
          <w:sz w:val="22"/>
          <w:lang w:val="en-US"/>
        </w:rPr>
        <w:t>ORGANISMO,</w:t>
      </w:r>
      <w:r>
        <w:rPr>
          <w:rFonts w:cs="Arial" w:ascii="Arial" w:hAnsi="Arial"/>
          <w:sz w:val="22"/>
          <w:lang w:val="en-US"/>
        </w:rPr>
        <w:t xml:space="preserve"> solicitando que se le presten todas las facilidades para la misma, el </w:t>
      </w:r>
      <w:r>
        <w:rPr>
          <w:rFonts w:cs="Arial" w:ascii="Arial" w:hAnsi="Arial"/>
          <w:b/>
          <w:sz w:val="22"/>
          <w:lang w:val="en-US"/>
        </w:rPr>
        <w:t>PARTICIPANTE</w:t>
      </w:r>
      <w:r>
        <w:rPr>
          <w:rFonts w:cs="Arial" w:ascii="Arial" w:hAnsi="Arial"/>
          <w:sz w:val="22"/>
          <w:lang w:val="en-US"/>
        </w:rPr>
        <w:t xml:space="preserve"> que niegue el acceso a sus instalaciones podrá ser descalificado del </w:t>
      </w:r>
      <w:r>
        <w:rPr>
          <w:rFonts w:cs="Arial" w:ascii="Arial" w:hAnsi="Arial"/>
          <w:b/>
          <w:sz w:val="22"/>
          <w:lang w:val="en-US"/>
        </w:rPr>
        <w:t>PROCESO</w:t>
      </w:r>
      <w:r>
        <w:rPr>
          <w:rFonts w:cs="Arial" w:ascii="Arial" w:hAnsi="Arial"/>
          <w:sz w:val="22"/>
          <w:lang w:val="en-US"/>
        </w:rPr>
        <w:t xml:space="preserve"> si la comisión así lo determina.</w:t>
      </w:r>
      <w:r/>
    </w:p>
    <w:p>
      <w:pPr>
        <w:pStyle w:val="Encabezado1"/>
        <w:ind w:left="709" w:hanging="709"/>
        <w:rPr>
          <w:sz w:val="24"/>
          <w:sz w:val="24"/>
          <w:lang w:val="en-US"/>
        </w:rPr>
      </w:pPr>
      <w:bookmarkStart w:id="14" w:name="_Toc425253574"/>
      <w:bookmarkEnd w:id="14"/>
      <w:r>
        <w:rPr>
          <w:sz w:val="24"/>
          <w:lang w:val="en-US"/>
        </w:rPr>
        <w:t>11.-</w:t>
        <w:tab/>
        <w:t>Evaluación de Propuestas y Criterios para su Adjudicación</w:t>
      </w:r>
      <w:r/>
    </w:p>
    <w:p>
      <w:pPr>
        <w:pStyle w:val="Normal"/>
        <w:spacing w:lineRule="auto" w:line="360" w:before="240" w:after="200"/>
        <w:jc w:val="both"/>
        <w:rPr>
          <w:sz w:val="22"/>
          <w:b/>
          <w:sz w:val="22"/>
          <w:b/>
          <w:rFonts w:ascii="Arial" w:hAnsi="Arial" w:cs="Arial"/>
          <w:lang w:val="en-US"/>
        </w:rPr>
      </w:pPr>
      <w:r>
        <w:rPr>
          <w:rFonts w:cs="Arial" w:ascii="Arial" w:hAnsi="Arial"/>
          <w:sz w:val="22"/>
          <w:lang w:val="en-US"/>
        </w:rPr>
        <w:t xml:space="preserve">Concluido el evento de “Presentación de propuestas técnicas y económicas y, apertura de propuestas técnicas”, se entregan todas las propuestas técnicas que libraron el proceso cuantitativo de los documentos y se pasan al </w:t>
      </w:r>
      <w:r>
        <w:rPr>
          <w:rFonts w:cs="Arial" w:ascii="Arial" w:hAnsi="Arial"/>
          <w:b/>
          <w:sz w:val="22"/>
          <w:lang w:val="en-US"/>
        </w:rPr>
        <w:t xml:space="preserve">ÁREA TÉCNICA </w:t>
      </w:r>
      <w:r>
        <w:rPr>
          <w:rFonts w:cs="Arial" w:ascii="Arial" w:hAnsi="Arial"/>
          <w:sz w:val="22"/>
          <w:lang w:val="en-US"/>
        </w:rPr>
        <w:t xml:space="preserve">para que proceda con el análisis técnico de las propuestas. Las propuestas económicas, quedarán en custodia del Departamento de Adquisiciones del </w:t>
      </w:r>
      <w:r>
        <w:rPr>
          <w:rFonts w:cs="Arial" w:ascii="Arial" w:hAnsi="Arial"/>
          <w:b/>
          <w:sz w:val="22"/>
          <w:lang w:val="en-US"/>
        </w:rPr>
        <w:t>ORGANISMO</w:t>
      </w:r>
      <w:r>
        <w:rPr>
          <w:rFonts w:cs="Arial" w:ascii="Arial" w:hAnsi="Arial"/>
          <w:sz w:val="22"/>
          <w:lang w:val="en-US"/>
        </w:rPr>
        <w:t>.</w:t>
      </w:r>
      <w:r/>
    </w:p>
    <w:p>
      <w:pPr>
        <w:pStyle w:val="Normal"/>
        <w:spacing w:lineRule="auto" w:line="360" w:before="240" w:after="200"/>
        <w:ind w:left="709" w:hanging="709"/>
        <w:jc w:val="both"/>
        <w:rPr>
          <w:sz w:val="22"/>
          <w:i/>
          <w:b/>
          <w:sz w:val="22"/>
          <w:i/>
          <w:b/>
          <w:rFonts w:ascii="Arial" w:hAnsi="Arial" w:cs="Arial"/>
          <w:lang w:val="en-US"/>
        </w:rPr>
      </w:pPr>
      <w:r>
        <w:rPr>
          <w:rFonts w:cs="Arial" w:ascii="Arial" w:hAnsi="Arial"/>
          <w:b/>
          <w:i/>
          <w:sz w:val="22"/>
          <w:lang w:val="en-US"/>
        </w:rPr>
        <w:t>11.1</w:t>
        <w:tab/>
        <w:t>Evaluación Técnica de las Propuestas</w:t>
      </w:r>
      <w:r/>
    </w:p>
    <w:p>
      <w:pPr>
        <w:pStyle w:val="Normal"/>
        <w:spacing w:lineRule="auto" w:line="360" w:before="240" w:after="200"/>
        <w:jc w:val="both"/>
        <w:rPr>
          <w:sz w:val="22"/>
          <w:sz w:val="22"/>
          <w:rFonts w:ascii="Arial" w:hAnsi="Arial" w:cs="Arial"/>
          <w:lang w:val="en-US"/>
        </w:rPr>
      </w:pPr>
      <w:r>
        <w:rPr>
          <w:rFonts w:cs="Arial" w:ascii="Arial" w:hAnsi="Arial"/>
          <w:sz w:val="22"/>
          <w:lang w:val="en-US"/>
        </w:rPr>
        <w:t xml:space="preserve">Para evaluar aspectos técnicos de las ofertas, se debe revisar toda la documentación e información contenida en cada sobre, y una vez concluido el análisis, el </w:t>
      </w:r>
      <w:r>
        <w:rPr>
          <w:rFonts w:cs="Arial" w:ascii="Arial" w:hAnsi="Arial"/>
          <w:b/>
          <w:sz w:val="22"/>
          <w:lang w:val="en-US"/>
        </w:rPr>
        <w:t xml:space="preserve">ÁREA TÉCNICA </w:t>
      </w:r>
      <w:r>
        <w:rPr>
          <w:rFonts w:cs="Arial" w:ascii="Arial" w:hAnsi="Arial"/>
          <w:sz w:val="22"/>
          <w:lang w:val="en-US"/>
        </w:rPr>
        <w:t xml:space="preserve"> elaborará el dictamen correspondiente, el cual, se entregará al Departamento de Adquisiciones.</w:t>
      </w:r>
      <w:r/>
    </w:p>
    <w:p>
      <w:pPr>
        <w:pStyle w:val="Normal"/>
        <w:spacing w:lineRule="auto" w:line="360" w:before="240" w:after="200"/>
        <w:jc w:val="both"/>
        <w:rPr>
          <w:sz w:val="22"/>
          <w:sz w:val="22"/>
          <w:rFonts w:ascii="Arial" w:hAnsi="Arial" w:cs="Arial"/>
          <w:lang w:val="en-US"/>
        </w:rPr>
      </w:pPr>
      <w:r>
        <w:rPr>
          <w:rFonts w:cs="Arial" w:ascii="Arial" w:hAnsi="Arial"/>
          <w:sz w:val="22"/>
          <w:lang w:val="en-US"/>
        </w:rPr>
        <w:t>El dictamen técnico debe indicar, las propuestas que cumplen cabalmente con lo solicitado y las que no cumplieron con todos los requisitos mínimos indispensables.</w:t>
      </w:r>
      <w:r/>
    </w:p>
    <w:p>
      <w:pPr>
        <w:pStyle w:val="Normal"/>
        <w:tabs>
          <w:tab w:val="left" w:pos="709" w:leader="none"/>
        </w:tabs>
        <w:spacing w:lineRule="auto" w:line="360" w:before="240" w:after="200"/>
        <w:jc w:val="both"/>
        <w:rPr>
          <w:sz w:val="22"/>
          <w:i/>
          <w:b/>
          <w:sz w:val="22"/>
          <w:i/>
          <w:b/>
          <w:rFonts w:ascii="Arial" w:hAnsi="Arial" w:cs="Arial"/>
          <w:lang w:val="en-US"/>
        </w:rPr>
      </w:pPr>
      <w:r>
        <w:rPr>
          <w:rFonts w:cs="Arial" w:ascii="Arial" w:hAnsi="Arial"/>
          <w:b/>
          <w:i/>
          <w:sz w:val="22"/>
          <w:lang w:val="en-US"/>
        </w:rPr>
        <w:t>11.2</w:t>
        <w:tab/>
        <w:t xml:space="preserve">Criterios de evaluación para la adjudicación </w:t>
      </w:r>
      <w:r/>
    </w:p>
    <w:p>
      <w:pPr>
        <w:pStyle w:val="Normal"/>
        <w:spacing w:lineRule="auto" w:line="360" w:before="240" w:after="200"/>
        <w:jc w:val="both"/>
        <w:rPr>
          <w:sz w:val="22"/>
          <w:sz w:val="22"/>
          <w:rFonts w:ascii="Arial" w:hAnsi="Arial" w:cs="Arial"/>
          <w:color w:val="0070C0"/>
          <w:lang w:val="en-US"/>
        </w:rPr>
      </w:pPr>
      <w:r>
        <w:rPr>
          <w:rFonts w:cs="Arial" w:ascii="Arial" w:hAnsi="Arial"/>
          <w:color w:val="0070C0"/>
          <w:sz w:val="22"/>
          <w:lang w:val="en-US"/>
        </w:rPr>
        <w:t>La totalidad de los</w:t>
      </w:r>
      <w:r>
        <w:rPr>
          <w:rFonts w:cs="Arial" w:ascii="Arial" w:hAnsi="Arial"/>
          <w:b/>
          <w:color w:val="0070C0"/>
          <w:sz w:val="22"/>
          <w:lang w:val="en-US"/>
        </w:rPr>
        <w:t xml:space="preserve"> INSUMOS</w:t>
      </w:r>
      <w:r>
        <w:rPr>
          <w:rFonts w:cs="Arial" w:ascii="Arial" w:hAnsi="Arial"/>
          <w:color w:val="0070C0"/>
          <w:sz w:val="22"/>
          <w:lang w:val="en-US"/>
        </w:rPr>
        <w:t xml:space="preserve"> descritos en los reglones de los anexos se adjudicaran a un solo </w:t>
      </w:r>
      <w:r>
        <w:rPr>
          <w:rFonts w:cs="Arial" w:ascii="Arial" w:hAnsi="Arial"/>
          <w:b/>
          <w:color w:val="0070C0"/>
          <w:szCs w:val="24"/>
          <w:lang w:val="en-US"/>
        </w:rPr>
        <w:t>PROVEEDOR</w:t>
      </w:r>
      <w:r>
        <w:rPr>
          <w:rFonts w:cs="Arial" w:ascii="Arial" w:hAnsi="Arial"/>
          <w:color w:val="0070C0"/>
          <w:sz w:val="22"/>
          <w:lang w:val="en-US"/>
        </w:rPr>
        <w:t>.</w:t>
      </w:r>
      <w:r/>
    </w:p>
    <w:p>
      <w:pPr>
        <w:pStyle w:val="Normal"/>
        <w:spacing w:lineRule="auto" w:line="360" w:before="0" w:after="200"/>
        <w:jc w:val="both"/>
        <w:rPr>
          <w:sz w:val="22"/>
          <w:sz w:val="22"/>
          <w:rFonts w:ascii="Arial" w:hAnsi="Arial" w:cs="Arial"/>
          <w:lang w:val="en-US"/>
        </w:rPr>
      </w:pPr>
      <w:r>
        <w:rPr>
          <w:rFonts w:cs="Arial" w:ascii="Arial" w:hAnsi="Arial"/>
          <w:sz w:val="22"/>
          <w:lang w:val="en-US"/>
        </w:rPr>
        <w:t xml:space="preserve">Para evaluar los aspectos de las ofertas, a juicio de la </w:t>
      </w:r>
      <w:r>
        <w:rPr>
          <w:rFonts w:cs="Arial" w:ascii="Arial" w:hAnsi="Arial"/>
          <w:b/>
          <w:sz w:val="22"/>
          <w:lang w:val="en-US"/>
        </w:rPr>
        <w:t>COMISIÓN</w:t>
      </w:r>
      <w:r>
        <w:rPr>
          <w:rFonts w:cs="Arial" w:ascii="Arial" w:hAnsi="Arial"/>
          <w:sz w:val="22"/>
          <w:lang w:val="en-US"/>
        </w:rPr>
        <w:t xml:space="preserve">, se considerará: </w:t>
      </w:r>
      <w:r/>
    </w:p>
    <w:p>
      <w:pPr>
        <w:pStyle w:val="ListParagraph"/>
        <w:numPr>
          <w:ilvl w:val="0"/>
          <w:numId w:val="18"/>
        </w:numPr>
        <w:spacing w:lineRule="auto" w:line="360" w:before="0" w:after="0"/>
        <w:ind w:left="709" w:hanging="709"/>
        <w:jc w:val="both"/>
        <w:rPr>
          <w:rFonts w:ascii="Arial" w:hAnsi="Arial" w:cs="Arial"/>
          <w:lang w:val="en-US"/>
        </w:rPr>
      </w:pPr>
      <w:r>
        <w:rPr>
          <w:rFonts w:cs="Arial" w:ascii="Arial" w:hAnsi="Arial"/>
          <w:bCs/>
          <w:lang w:val="en-US"/>
        </w:rPr>
        <w:t>El Cumplimiento a las especificaciones, documentos, requisitos y características establecidas en bases.</w:t>
      </w:r>
      <w:r/>
    </w:p>
    <w:p>
      <w:pPr>
        <w:pStyle w:val="ListParagraph"/>
        <w:numPr>
          <w:ilvl w:val="0"/>
          <w:numId w:val="18"/>
        </w:numPr>
        <w:spacing w:lineRule="auto" w:line="360" w:before="0" w:after="0"/>
        <w:ind w:left="709" w:hanging="709"/>
        <w:jc w:val="both"/>
        <w:rPr>
          <w:rFonts w:ascii="Arial" w:hAnsi="Arial" w:cs="Arial"/>
          <w:lang w:val="en-US"/>
        </w:rPr>
      </w:pPr>
      <w:r>
        <w:rPr>
          <w:rFonts w:cs="Arial" w:ascii="Arial" w:hAnsi="Arial"/>
          <w:lang w:val="en-US"/>
        </w:rPr>
        <w:t xml:space="preserve">Precio, </w:t>
      </w:r>
      <w:r>
        <w:rPr>
          <w:rFonts w:cs="Arial" w:ascii="Arial" w:hAnsi="Arial"/>
          <w:bCs/>
          <w:lang w:val="en-US"/>
        </w:rPr>
        <w:t>calidad, tiempo garantía, plazo entrega y financiamiento de pago</w:t>
      </w:r>
      <w:r/>
    </w:p>
    <w:p>
      <w:pPr>
        <w:pStyle w:val="ListParagraph"/>
        <w:numPr>
          <w:ilvl w:val="0"/>
          <w:numId w:val="18"/>
        </w:numPr>
        <w:spacing w:lineRule="auto" w:line="360" w:before="0" w:after="0"/>
        <w:ind w:left="709" w:hanging="709"/>
        <w:jc w:val="both"/>
        <w:rPr>
          <w:rFonts w:ascii="Arial" w:hAnsi="Arial" w:cs="Arial"/>
          <w:lang w:val="en-US"/>
        </w:rPr>
      </w:pPr>
      <w:r>
        <w:rPr>
          <w:rFonts w:cs="Arial" w:ascii="Arial" w:hAnsi="Arial"/>
          <w:lang w:val="en-US"/>
        </w:rPr>
        <w:t xml:space="preserve">El cumplimiento de los compromisos que con anterioridad hubieran sido contraídos por el </w:t>
      </w:r>
      <w:r>
        <w:rPr>
          <w:rFonts w:cs="Arial" w:ascii="Arial" w:hAnsi="Arial"/>
          <w:b/>
          <w:lang w:val="en-US"/>
        </w:rPr>
        <w:t>PARTICIPANTE</w:t>
      </w:r>
      <w:r>
        <w:rPr>
          <w:rFonts w:cs="Arial" w:ascii="Arial" w:hAnsi="Arial"/>
          <w:lang w:val="en-US"/>
        </w:rPr>
        <w:t xml:space="preserve"> con la </w:t>
      </w:r>
      <w:r>
        <w:rPr>
          <w:rFonts w:cs="Arial" w:ascii="Arial" w:hAnsi="Arial"/>
          <w:b/>
          <w:lang w:val="en-US"/>
        </w:rPr>
        <w:t>CONVOCANTE</w:t>
      </w:r>
      <w:r>
        <w:rPr>
          <w:rFonts w:cs="Arial" w:ascii="Arial" w:hAnsi="Arial"/>
          <w:lang w:val="en-US"/>
        </w:rPr>
        <w:t xml:space="preserve"> y/o alguna otra institución federal, estatal o municipal.</w:t>
      </w:r>
      <w:r/>
    </w:p>
    <w:p>
      <w:pPr>
        <w:pStyle w:val="ListParagraph"/>
        <w:numPr>
          <w:ilvl w:val="0"/>
          <w:numId w:val="18"/>
        </w:numPr>
        <w:spacing w:lineRule="auto" w:line="360" w:before="0" w:after="0"/>
        <w:ind w:left="709" w:hanging="709"/>
        <w:jc w:val="both"/>
        <w:rPr>
          <w:rFonts w:ascii="Arial" w:hAnsi="Arial" w:cs="Arial"/>
          <w:lang w:val="en-US"/>
        </w:rPr>
      </w:pPr>
      <w:r>
        <w:rPr>
          <w:rFonts w:cs="Arial" w:ascii="Arial" w:hAnsi="Arial"/>
          <w:lang w:val="en-US"/>
        </w:rPr>
        <w:t>Valores agregados en igual de circunstancias.</w:t>
      </w:r>
      <w:r/>
    </w:p>
    <w:p>
      <w:pPr>
        <w:pStyle w:val="ListParagraph"/>
        <w:numPr>
          <w:ilvl w:val="0"/>
          <w:numId w:val="18"/>
        </w:numPr>
        <w:spacing w:lineRule="auto" w:line="360" w:before="0" w:after="0"/>
        <w:ind w:left="709" w:hanging="709"/>
        <w:jc w:val="both"/>
        <w:rPr>
          <w:rFonts w:ascii="Arial" w:hAnsi="Arial" w:cs="Arial"/>
          <w:lang w:val="en-US"/>
        </w:rPr>
      </w:pPr>
      <w:r>
        <w:rPr>
          <w:rFonts w:cs="Arial" w:ascii="Arial" w:hAnsi="Arial"/>
          <w:lang w:val="en-US"/>
        </w:rPr>
        <w:t xml:space="preserve">La aprobación de las muestras físicas que determine el </w:t>
      </w:r>
      <w:r>
        <w:rPr>
          <w:rFonts w:cs="Arial" w:ascii="Arial" w:hAnsi="Arial"/>
          <w:b/>
          <w:lang w:val="en-US"/>
        </w:rPr>
        <w:t>ÁREA TÉCNICA</w:t>
      </w:r>
      <w:r>
        <w:rPr>
          <w:rFonts w:cs="Arial" w:ascii="Arial" w:hAnsi="Arial"/>
          <w:lang w:val="en-US"/>
        </w:rPr>
        <w:t>.</w:t>
      </w:r>
      <w:r/>
    </w:p>
    <w:p>
      <w:pPr>
        <w:pStyle w:val="ListParagraph"/>
        <w:numPr>
          <w:ilvl w:val="0"/>
          <w:numId w:val="18"/>
        </w:numPr>
        <w:spacing w:lineRule="auto" w:line="360" w:before="0" w:after="0"/>
        <w:ind w:left="709" w:hanging="709"/>
        <w:jc w:val="both"/>
        <w:rPr>
          <w:rFonts w:ascii="Arial" w:hAnsi="Arial" w:cs="Arial"/>
          <w:lang w:val="en-US"/>
        </w:rPr>
      </w:pPr>
      <w:r>
        <w:rPr>
          <w:rFonts w:cs="Arial" w:ascii="Arial" w:hAnsi="Arial"/>
          <w:lang w:val="en-US"/>
        </w:rPr>
        <w:t xml:space="preserve">La </w:t>
      </w:r>
      <w:r>
        <w:rPr>
          <w:rFonts w:cs="Arial" w:ascii="Arial" w:hAnsi="Arial"/>
          <w:b/>
          <w:lang w:val="en-US"/>
        </w:rPr>
        <w:t>COMISIÓN</w:t>
      </w:r>
      <w:r>
        <w:rPr>
          <w:rFonts w:cs="Arial" w:ascii="Arial" w:hAnsi="Arial"/>
          <w:lang w:val="en-US"/>
        </w:rPr>
        <w:t xml:space="preserve">, analizara las propuestas y determinar el </w:t>
      </w:r>
      <w:r>
        <w:rPr>
          <w:rFonts w:cs="Arial" w:ascii="Arial" w:hAnsi="Arial"/>
          <w:b/>
          <w:lang w:val="en-US"/>
        </w:rPr>
        <w:t>PARTICIPANTE</w:t>
      </w:r>
      <w:r>
        <w:rPr>
          <w:rFonts w:cs="Arial" w:ascii="Arial" w:hAnsi="Arial"/>
          <w:lang w:val="en-US"/>
        </w:rPr>
        <w:t xml:space="preserve"> que ofreció mayor beneficio.</w:t>
      </w:r>
      <w:r/>
    </w:p>
    <w:p>
      <w:pPr>
        <w:pStyle w:val="ListParagraph"/>
        <w:numPr>
          <w:ilvl w:val="0"/>
          <w:numId w:val="18"/>
        </w:numPr>
        <w:spacing w:lineRule="auto" w:line="360" w:before="0" w:after="0"/>
        <w:ind w:left="709" w:hanging="709"/>
        <w:jc w:val="both"/>
        <w:rPr>
          <w:rFonts w:ascii="Arial" w:hAnsi="Arial" w:cs="Arial"/>
          <w:lang w:val="en-US"/>
        </w:rPr>
      </w:pPr>
      <w:r>
        <w:rPr>
          <w:rFonts w:cs="Arial" w:ascii="Arial" w:hAnsi="Arial"/>
        </w:rPr>
        <w:t xml:space="preserve">La </w:t>
      </w:r>
      <w:r>
        <w:rPr>
          <w:rFonts w:cs="Arial" w:ascii="Arial" w:hAnsi="Arial"/>
          <w:b/>
        </w:rPr>
        <w:t>COMISIÓN</w:t>
      </w:r>
      <w:r>
        <w:rPr>
          <w:rFonts w:cs="Arial" w:ascii="Arial" w:hAnsi="Arial"/>
        </w:rPr>
        <w:t xml:space="preserve"> con base a los criterios de evaluación, antes mencionados, y  el cuadro económico comparativo que le presente el </w:t>
      </w:r>
      <w:r>
        <w:rPr>
          <w:rFonts w:cs="Arial" w:ascii="Arial" w:hAnsi="Arial"/>
          <w:b/>
        </w:rPr>
        <w:t>ORGANISMO</w:t>
      </w:r>
      <w:r>
        <w:rPr>
          <w:rFonts w:cs="Arial" w:ascii="Arial" w:hAnsi="Arial"/>
        </w:rPr>
        <w:t>, emitirá la resolución de adjudicación, atendiendo además lo establecido en los artículos 9, 20, 51 fracción I,  5</w:t>
      </w:r>
      <w:bookmarkStart w:id="15" w:name="_GoBack"/>
      <w:bookmarkEnd w:id="15"/>
      <w:r>
        <w:rPr>
          <w:rFonts w:cs="Arial" w:ascii="Arial" w:hAnsi="Arial"/>
        </w:rPr>
        <w:t xml:space="preserve">2 y 58 de la </w:t>
      </w:r>
      <w:r>
        <w:rPr>
          <w:rFonts w:cs="Arial" w:ascii="Arial" w:hAnsi="Arial"/>
          <w:b/>
        </w:rPr>
        <w:t>LEY</w:t>
      </w:r>
      <w:r>
        <w:rPr>
          <w:rFonts w:cs="Arial" w:ascii="Arial" w:hAnsi="Arial"/>
        </w:rPr>
        <w:t xml:space="preserve"> y los arábigos 23 y 24 de las </w:t>
      </w:r>
      <w:r>
        <w:rPr>
          <w:rFonts w:cs="Arial" w:ascii="Arial" w:hAnsi="Arial"/>
          <w:b/>
        </w:rPr>
        <w:t>POLÍTICAS.</w:t>
      </w:r>
      <w:r/>
    </w:p>
    <w:p>
      <w:pPr>
        <w:pStyle w:val="Encabezado1"/>
        <w:ind w:left="709" w:hanging="709"/>
        <w:rPr>
          <w:sz w:val="24"/>
          <w:sz w:val="24"/>
          <w:lang w:val="en-US"/>
        </w:rPr>
      </w:pPr>
      <w:bookmarkStart w:id="16" w:name="_Toc425253575"/>
      <w:bookmarkEnd w:id="16"/>
      <w:r>
        <w:rPr>
          <w:sz w:val="24"/>
          <w:lang w:val="en-US"/>
        </w:rPr>
        <w:t>12.-</w:t>
        <w:tab/>
        <w:t>Acto de Dictamen Técnico y Apertura de las Propuestas Económicas</w:t>
      </w:r>
      <w:r/>
    </w:p>
    <w:p>
      <w:pPr>
        <w:pStyle w:val="Normal"/>
        <w:spacing w:lineRule="auto" w:line="360" w:before="240" w:after="200"/>
        <w:jc w:val="both"/>
        <w:rPr>
          <w:sz w:val="22"/>
          <w:sz w:val="22"/>
          <w:rFonts w:ascii="Arial" w:hAnsi="Arial" w:cs="Arial"/>
          <w:lang w:val="en-US"/>
        </w:rPr>
      </w:pPr>
      <w:r>
        <w:rPr>
          <w:rFonts w:cs="Arial" w:ascii="Arial" w:hAnsi="Arial"/>
          <w:sz w:val="22"/>
          <w:lang w:val="en-US"/>
        </w:rPr>
        <w:t xml:space="preserve">El acto se llevará a cabo conforme a lo señalado en el punto 2 (Eventos del Proceso), en el auditorio del </w:t>
      </w:r>
      <w:r>
        <w:rPr>
          <w:rFonts w:cs="Arial" w:ascii="Arial" w:hAnsi="Arial"/>
          <w:b/>
          <w:sz w:val="22"/>
          <w:lang w:val="en-US"/>
        </w:rPr>
        <w:t>ORGANISMO</w:t>
      </w:r>
      <w:r>
        <w:rPr>
          <w:rFonts w:cs="Arial" w:ascii="Arial" w:hAnsi="Arial"/>
          <w:sz w:val="22"/>
          <w:lang w:val="en-US"/>
        </w:rPr>
        <w:t xml:space="preserve">, ubicado en el </w:t>
      </w:r>
      <w:r>
        <w:rPr>
          <w:rFonts w:cs="Arial" w:ascii="Arial" w:hAnsi="Arial"/>
          <w:b/>
          <w:sz w:val="22"/>
          <w:lang w:val="en-US"/>
        </w:rPr>
        <w:t>DOMICILIO</w:t>
      </w:r>
      <w:r>
        <w:rPr>
          <w:rFonts w:cs="Arial" w:ascii="Arial" w:hAnsi="Arial"/>
          <w:sz w:val="22"/>
          <w:lang w:val="en-US"/>
        </w:rPr>
        <w:t xml:space="preserve">, la fecha pudiera ser pospuesta si la </w:t>
      </w:r>
      <w:r>
        <w:rPr>
          <w:rFonts w:cs="Arial" w:ascii="Arial" w:hAnsi="Arial"/>
          <w:b/>
          <w:sz w:val="22"/>
          <w:lang w:val="en-US"/>
        </w:rPr>
        <w:t xml:space="preserve">COMISIÓN </w:t>
      </w:r>
      <w:r>
        <w:rPr>
          <w:rFonts w:cs="Arial" w:ascii="Arial" w:hAnsi="Arial"/>
          <w:sz w:val="22"/>
          <w:lang w:val="en-US"/>
        </w:rPr>
        <w:t xml:space="preserve">así lo considera conveniente, dicha decisión se notificará de forma escrita al </w:t>
      </w:r>
      <w:r>
        <w:rPr>
          <w:rFonts w:cs="Arial" w:ascii="Arial" w:hAnsi="Arial"/>
          <w:b/>
          <w:sz w:val="22"/>
          <w:lang w:val="en-US"/>
        </w:rPr>
        <w:t>PARTICIPANTE</w:t>
      </w:r>
      <w:r>
        <w:rPr>
          <w:rFonts w:cs="Arial" w:ascii="Arial" w:hAnsi="Arial"/>
          <w:sz w:val="22"/>
          <w:lang w:val="en-US"/>
        </w:rPr>
        <w:t>.</w:t>
      </w:r>
      <w:r/>
    </w:p>
    <w:p>
      <w:pPr>
        <w:pStyle w:val="Normal"/>
        <w:spacing w:lineRule="auto" w:line="360" w:before="240" w:after="200"/>
        <w:ind w:firstLine="708"/>
        <w:jc w:val="both"/>
        <w:rPr>
          <w:sz w:val="22"/>
          <w:sz w:val="22"/>
          <w:rFonts w:ascii="Arial" w:hAnsi="Arial" w:cs="Arial"/>
          <w:lang w:val="en-US"/>
        </w:rPr>
      </w:pPr>
      <w:r>
        <w:rPr>
          <w:rFonts w:cs="Arial" w:ascii="Arial" w:hAnsi="Arial"/>
          <w:sz w:val="22"/>
          <w:lang w:val="en-US"/>
        </w:rPr>
        <w:t xml:space="preserve">Una vez que se tiene el análisis técnico, en presencia del </w:t>
      </w:r>
      <w:r>
        <w:rPr>
          <w:rFonts w:cs="Arial" w:ascii="Arial" w:hAnsi="Arial"/>
          <w:b/>
          <w:sz w:val="22"/>
          <w:lang w:val="en-US"/>
        </w:rPr>
        <w:t>PARTICIPANTE</w:t>
      </w:r>
      <w:r>
        <w:rPr>
          <w:rFonts w:cs="Arial" w:ascii="Arial" w:hAnsi="Arial"/>
          <w:sz w:val="22"/>
          <w:lang w:val="en-US"/>
        </w:rPr>
        <w:t>, se mencionará, que sí pasaron el dictamen técnico, se procederá con la apertura del sobre con la propuesta económica, en el entendido, de que no se abrirán los sobres (propuestas económicas) de aquellos que no pasaron de forma favorable el dictamen correspondiente.</w:t>
      </w:r>
      <w:r/>
    </w:p>
    <w:p>
      <w:pPr>
        <w:pStyle w:val="Normal"/>
        <w:tabs>
          <w:tab w:val="left" w:pos="709" w:leader="none"/>
        </w:tabs>
        <w:spacing w:lineRule="auto" w:line="360" w:before="240" w:after="200"/>
        <w:jc w:val="both"/>
        <w:rPr>
          <w:sz w:val="22"/>
          <w:i/>
          <w:b/>
          <w:sz w:val="22"/>
          <w:i/>
          <w:b/>
          <w:rFonts w:ascii="Arial" w:hAnsi="Arial" w:cs="Arial"/>
          <w:lang w:val="en-US"/>
        </w:rPr>
      </w:pPr>
      <w:r>
        <w:rPr>
          <w:rFonts w:cs="Arial" w:ascii="Arial" w:hAnsi="Arial"/>
          <w:b/>
          <w:i/>
          <w:sz w:val="22"/>
          <w:lang w:val="en-US"/>
        </w:rPr>
        <w:t>12.1</w:t>
        <w:tab/>
        <w:t>Desarrollo del acto</w:t>
      </w:r>
      <w:r/>
    </w:p>
    <w:p>
      <w:pPr>
        <w:pStyle w:val="ListParagraph"/>
        <w:numPr>
          <w:ilvl w:val="0"/>
          <w:numId w:val="17"/>
        </w:numPr>
        <w:spacing w:lineRule="auto" w:line="360" w:before="240" w:after="200"/>
        <w:ind w:left="567" w:hanging="567"/>
        <w:jc w:val="both"/>
        <w:rPr>
          <w:rFonts w:ascii="Arial" w:hAnsi="Arial" w:cs="Arial"/>
          <w:lang w:val="en-US"/>
        </w:rPr>
      </w:pPr>
      <w:r>
        <w:rPr>
          <w:rFonts w:cs="Arial" w:ascii="Arial" w:hAnsi="Arial"/>
          <w:lang w:val="en-US"/>
        </w:rPr>
        <w:t xml:space="preserve">Se abre mesa de registro, para que se anoten todos aquellos involucrados en el proceso licitatorio; para permitir el registro, se revisa que quienes vayan a ingresar, ya se hayan registrado en la etapa anterior, de no estar anotados en la lista de registro del acto de “Presentación de propuestas y apertura de propuestas económicas”, no se les permitirá el ingreso al Auditorio como </w:t>
      </w:r>
      <w:r>
        <w:rPr>
          <w:rFonts w:cs="Arial" w:ascii="Arial" w:hAnsi="Arial"/>
          <w:b/>
          <w:lang w:val="en-US"/>
        </w:rPr>
        <w:t>PARTICIPANTE</w:t>
      </w:r>
      <w:r>
        <w:rPr>
          <w:rFonts w:cs="Arial" w:ascii="Arial" w:hAnsi="Arial"/>
          <w:lang w:val="en-US"/>
        </w:rPr>
        <w:t>, solo como oyente.</w:t>
      </w:r>
      <w:r/>
    </w:p>
    <w:p>
      <w:pPr>
        <w:pStyle w:val="ListParagraph"/>
        <w:numPr>
          <w:ilvl w:val="0"/>
          <w:numId w:val="17"/>
        </w:numPr>
        <w:spacing w:lineRule="auto" w:line="360" w:before="240" w:after="200"/>
        <w:ind w:left="567" w:hanging="567"/>
        <w:jc w:val="both"/>
        <w:rPr>
          <w:rFonts w:ascii="Arial" w:hAnsi="Arial" w:cs="Arial"/>
          <w:lang w:val="en-US"/>
        </w:rPr>
      </w:pPr>
      <w:r>
        <w:rPr>
          <w:rFonts w:cs="Arial" w:ascii="Arial" w:hAnsi="Arial"/>
          <w:lang w:val="en-US"/>
        </w:rPr>
        <w:t xml:space="preserve">Se da inicio al evento mediante la bienvenida realizada por el presidente de la </w:t>
      </w:r>
      <w:r>
        <w:rPr>
          <w:rFonts w:cs="Arial" w:ascii="Arial" w:hAnsi="Arial"/>
          <w:b/>
          <w:lang w:val="en-US"/>
        </w:rPr>
        <w:t>COMISIÓN</w:t>
      </w:r>
      <w:r>
        <w:rPr>
          <w:rFonts w:cs="Arial" w:ascii="Arial" w:hAnsi="Arial"/>
          <w:lang w:val="en-US"/>
        </w:rPr>
        <w:t>.</w:t>
      </w:r>
      <w:r/>
    </w:p>
    <w:p>
      <w:pPr>
        <w:pStyle w:val="ListParagraph"/>
        <w:numPr>
          <w:ilvl w:val="0"/>
          <w:numId w:val="17"/>
        </w:numPr>
        <w:spacing w:lineRule="auto" w:line="360" w:before="240" w:after="200"/>
        <w:ind w:left="567" w:hanging="567"/>
        <w:jc w:val="both"/>
        <w:rPr>
          <w:rFonts w:ascii="Arial" w:hAnsi="Arial" w:cs="Arial"/>
          <w:lang w:val="en-US"/>
        </w:rPr>
      </w:pPr>
      <w:r>
        <w:rPr>
          <w:rFonts w:cs="Arial" w:ascii="Arial" w:hAnsi="Arial"/>
          <w:lang w:val="en-US"/>
        </w:rPr>
        <w:t xml:space="preserve">Se toma lista de asistencia con el </w:t>
      </w:r>
      <w:r>
        <w:rPr>
          <w:rFonts w:cs="Arial" w:ascii="Arial" w:hAnsi="Arial"/>
          <w:b/>
          <w:lang w:val="en-US"/>
        </w:rPr>
        <w:t>PARTICIPANTE</w:t>
      </w:r>
      <w:r>
        <w:rPr>
          <w:rFonts w:cs="Arial" w:ascii="Arial" w:hAnsi="Arial"/>
          <w:lang w:val="en-US"/>
        </w:rPr>
        <w:t xml:space="preserve"> que se encuentre presente.</w:t>
      </w:r>
      <w:r/>
    </w:p>
    <w:p>
      <w:pPr>
        <w:pStyle w:val="ListParagraph"/>
        <w:numPr>
          <w:ilvl w:val="0"/>
          <w:numId w:val="17"/>
        </w:numPr>
        <w:spacing w:lineRule="auto" w:line="360" w:before="240" w:after="200"/>
        <w:ind w:left="567" w:hanging="567"/>
        <w:jc w:val="both"/>
        <w:rPr>
          <w:rFonts w:ascii="Arial" w:hAnsi="Arial" w:cs="Arial"/>
          <w:lang w:val="en-US"/>
        </w:rPr>
      </w:pPr>
      <w:r>
        <w:rPr>
          <w:rFonts w:cs="Arial" w:ascii="Arial" w:hAnsi="Arial"/>
          <w:lang w:val="en-US"/>
        </w:rPr>
        <w:t xml:space="preserve">Se hace mención de que el </w:t>
      </w:r>
      <w:r>
        <w:rPr>
          <w:rFonts w:cs="Arial" w:ascii="Arial" w:hAnsi="Arial"/>
          <w:b/>
          <w:lang w:val="en-US"/>
        </w:rPr>
        <w:t xml:space="preserve">PARTICIPANTE </w:t>
      </w:r>
      <w:r>
        <w:rPr>
          <w:rFonts w:cs="Arial" w:ascii="Arial" w:hAnsi="Arial"/>
          <w:lang w:val="en-US"/>
        </w:rPr>
        <w:t>que no pase el dictamen, no continuará en el proceso y que solamente se abrirán los sobres de las propuestas económicas que se ganaron el derecho de hacerlo por cumplir con todo lo requisitado y que se refleja en el dictamen correspondiente.</w:t>
      </w:r>
      <w:r/>
    </w:p>
    <w:p>
      <w:pPr>
        <w:pStyle w:val="ListParagraph"/>
        <w:spacing w:lineRule="auto" w:line="360" w:before="240" w:after="200"/>
        <w:ind w:left="567" w:hanging="0"/>
        <w:jc w:val="both"/>
        <w:rPr>
          <w:rFonts w:ascii="Arial" w:hAnsi="Arial" w:cs="Arial"/>
          <w:lang w:val="en-US"/>
        </w:rPr>
      </w:pPr>
      <w:r>
        <w:rPr>
          <w:rFonts w:cs="Arial" w:ascii="Arial" w:hAnsi="Arial"/>
          <w:lang w:val="en-US"/>
        </w:rPr>
        <w:t xml:space="preserve">Además, se informa a todo aquel </w:t>
      </w:r>
      <w:r>
        <w:rPr>
          <w:rFonts w:cs="Arial" w:ascii="Arial" w:hAnsi="Arial"/>
          <w:b/>
          <w:lang w:val="en-US"/>
        </w:rPr>
        <w:t>PARTICIPANTE</w:t>
      </w:r>
      <w:r>
        <w:rPr>
          <w:rFonts w:cs="Arial" w:ascii="Arial" w:hAnsi="Arial"/>
          <w:lang w:val="en-US"/>
        </w:rPr>
        <w:t xml:space="preserve"> quedó fuera del proceso por dictamen no favorable, que se le regresará el sobre con la propuesta económica (debidamente cerrado) 15 días después de la fecha de la resolución de adjudicación.</w:t>
      </w:r>
      <w:r/>
    </w:p>
    <w:p>
      <w:pPr>
        <w:pStyle w:val="ListParagraph"/>
        <w:numPr>
          <w:ilvl w:val="0"/>
          <w:numId w:val="17"/>
        </w:numPr>
        <w:spacing w:lineRule="auto" w:line="360" w:before="240" w:after="200"/>
        <w:ind w:left="567" w:hanging="567"/>
        <w:jc w:val="both"/>
        <w:rPr>
          <w:rFonts w:ascii="Arial" w:hAnsi="Arial" w:cs="Arial"/>
          <w:lang w:val="en-US"/>
        </w:rPr>
      </w:pPr>
      <w:r>
        <w:rPr>
          <w:rFonts w:cs="Arial" w:ascii="Arial" w:hAnsi="Arial"/>
          <w:lang w:val="en-US"/>
        </w:rPr>
        <w:t xml:space="preserve">Con bases en el análisis técnico que se presenta a la </w:t>
      </w:r>
      <w:r>
        <w:rPr>
          <w:rFonts w:cs="Arial" w:ascii="Arial" w:hAnsi="Arial"/>
          <w:b/>
          <w:lang w:val="en-US"/>
        </w:rPr>
        <w:t>COMISIÓN,</w:t>
      </w:r>
      <w:r>
        <w:rPr>
          <w:rFonts w:cs="Arial" w:ascii="Arial" w:hAnsi="Arial"/>
          <w:lang w:val="en-US"/>
        </w:rPr>
        <w:t xml:space="preserve"> ésta emitirá el dictamen técnico y se le da lectura.</w:t>
      </w:r>
      <w:r/>
    </w:p>
    <w:p>
      <w:pPr>
        <w:pStyle w:val="ListParagraph"/>
        <w:numPr>
          <w:ilvl w:val="0"/>
          <w:numId w:val="17"/>
        </w:numPr>
        <w:spacing w:lineRule="auto" w:line="360" w:before="240" w:after="200"/>
        <w:ind w:left="567" w:hanging="567"/>
        <w:jc w:val="both"/>
        <w:rPr>
          <w:rFonts w:ascii="Arial" w:hAnsi="Arial" w:cs="Arial"/>
          <w:lang w:val="en-US"/>
        </w:rPr>
      </w:pPr>
      <w:r>
        <w:rPr>
          <w:rFonts w:cs="Arial" w:ascii="Arial" w:hAnsi="Arial"/>
          <w:lang w:val="en-US"/>
        </w:rPr>
        <w:t xml:space="preserve">Se abren los sobres de las propuestas económicas de los que acreditaron el dictamen técnico y se verifica que cumpla con los documentos y requisitos solicitados en el punto 7.2 </w:t>
      </w:r>
      <w:r>
        <w:rPr>
          <w:rFonts w:cs="Arial" w:ascii="Arial" w:hAnsi="Arial"/>
        </w:rPr>
        <w:t>(Lineamientos para presentar la propuesta económica)</w:t>
      </w:r>
      <w:r>
        <w:rPr>
          <w:rFonts w:cs="Arial" w:ascii="Arial" w:hAnsi="Arial"/>
          <w:lang w:val="en-US"/>
        </w:rPr>
        <w:t>.</w:t>
      </w:r>
      <w:r/>
    </w:p>
    <w:p>
      <w:pPr>
        <w:pStyle w:val="ListParagraph"/>
        <w:numPr>
          <w:ilvl w:val="0"/>
          <w:numId w:val="17"/>
        </w:numPr>
        <w:spacing w:lineRule="auto" w:line="360" w:before="240" w:after="200"/>
        <w:ind w:left="567" w:hanging="567"/>
        <w:jc w:val="both"/>
        <w:rPr>
          <w:rFonts w:ascii="Arial" w:hAnsi="Arial" w:cs="Arial"/>
          <w:lang w:val="en-US"/>
        </w:rPr>
      </w:pPr>
      <w:r>
        <w:rPr>
          <w:rFonts w:cs="Arial" w:ascii="Arial" w:hAnsi="Arial"/>
          <w:lang w:val="en-US"/>
        </w:rPr>
        <w:t xml:space="preserve">El Presidente de la </w:t>
      </w:r>
      <w:r>
        <w:rPr>
          <w:rFonts w:cs="Arial" w:ascii="Arial" w:hAnsi="Arial"/>
          <w:b/>
          <w:lang w:val="en-US"/>
        </w:rPr>
        <w:t>COMISIÓN</w:t>
      </w:r>
      <w:r>
        <w:rPr>
          <w:rFonts w:cs="Arial" w:ascii="Arial" w:hAnsi="Arial"/>
          <w:lang w:val="en-US"/>
        </w:rPr>
        <w:t xml:space="preserve"> o quien este designe, dará lectura (en voz alta) el renglón por el que participa </w:t>
      </w:r>
      <w:r>
        <w:rPr>
          <w:rFonts w:cs="Arial" w:ascii="Arial" w:hAnsi="Arial"/>
        </w:rPr>
        <w:t xml:space="preserve">y el monto total de su </w:t>
      </w:r>
      <w:r>
        <w:rPr>
          <w:rFonts w:cs="Arial" w:ascii="Arial" w:hAnsi="Arial"/>
          <w:b/>
        </w:rPr>
        <w:t>PROPUESTA</w:t>
      </w:r>
      <w:r>
        <w:rPr>
          <w:rFonts w:cs="Arial" w:ascii="Arial" w:hAnsi="Arial"/>
        </w:rPr>
        <w:t xml:space="preserve">, posterior a ello, </w:t>
      </w:r>
      <w:r>
        <w:rPr>
          <w:rFonts w:cs="Arial" w:ascii="Arial" w:hAnsi="Arial"/>
          <w:lang w:val="en-US"/>
        </w:rPr>
        <w:t>se le pregunta a quien ofertó, si es correcto lo leído.</w:t>
      </w:r>
      <w:r/>
    </w:p>
    <w:p>
      <w:pPr>
        <w:pStyle w:val="ListParagraph"/>
        <w:spacing w:lineRule="auto" w:line="360" w:before="240" w:after="200"/>
        <w:ind w:left="709" w:hanging="0"/>
        <w:jc w:val="both"/>
        <w:rPr>
          <w:rFonts w:ascii="Arial" w:hAnsi="Arial" w:cs="Arial"/>
          <w:lang w:val="en-US"/>
        </w:rPr>
      </w:pPr>
      <w:r>
        <w:rPr>
          <w:rFonts w:cs="Arial" w:ascii="Arial" w:hAnsi="Arial"/>
          <w:lang w:val="en-US"/>
        </w:rPr>
        <w:t>Lo sucedido se describirá dentro de la minuta, (la cual, servirá de constancia).</w:t>
      </w:r>
      <w:r/>
    </w:p>
    <w:p>
      <w:pPr>
        <w:pStyle w:val="Normal"/>
        <w:tabs>
          <w:tab w:val="left" w:pos="709" w:leader="none"/>
        </w:tabs>
        <w:spacing w:lineRule="auto" w:line="360" w:before="240" w:after="200"/>
        <w:jc w:val="both"/>
        <w:rPr>
          <w:sz w:val="22"/>
          <w:i/>
          <w:b/>
          <w:sz w:val="22"/>
          <w:i/>
          <w:b/>
          <w:rFonts w:ascii="Arial" w:hAnsi="Arial" w:cs="Arial"/>
          <w:lang w:val="en-US"/>
        </w:rPr>
      </w:pPr>
      <w:r>
        <w:rPr>
          <w:rFonts w:cs="Arial" w:ascii="Arial" w:hAnsi="Arial"/>
          <w:b/>
          <w:i/>
          <w:sz w:val="22"/>
          <w:lang w:val="en-US"/>
        </w:rPr>
        <w:t xml:space="preserve">12.2 </w:t>
        <w:tab/>
        <w:t>Elaboración del cuadro económico comparativo</w:t>
      </w:r>
      <w:r/>
    </w:p>
    <w:p>
      <w:pPr>
        <w:pStyle w:val="Normal"/>
        <w:spacing w:lineRule="auto" w:line="360" w:before="360" w:after="200"/>
        <w:jc w:val="both"/>
        <w:rPr>
          <w:sz w:val="22"/>
          <w:sz w:val="22"/>
          <w:rFonts w:ascii="Arial" w:hAnsi="Arial" w:cs="Arial"/>
          <w:lang w:val="en-US"/>
        </w:rPr>
      </w:pPr>
      <w:r>
        <w:rPr>
          <w:rFonts w:cs="Arial" w:ascii="Arial" w:hAnsi="Arial"/>
          <w:sz w:val="22"/>
          <w:lang w:val="en-US"/>
        </w:rPr>
        <w:t xml:space="preserve">El </w:t>
      </w:r>
      <w:r>
        <w:rPr>
          <w:rFonts w:cs="Arial" w:ascii="Arial" w:hAnsi="Arial"/>
          <w:b/>
          <w:sz w:val="22"/>
          <w:lang w:val="en-US"/>
        </w:rPr>
        <w:t>ORGANISMO</w:t>
      </w:r>
      <w:r>
        <w:rPr>
          <w:rFonts w:cs="Arial" w:ascii="Arial" w:hAnsi="Arial"/>
          <w:sz w:val="22"/>
          <w:lang w:val="en-US"/>
        </w:rPr>
        <w:t xml:space="preserve"> a través de la Dirección General de Administración, la Dirección de Recursos Materiales y el Departamento de Adquisiciones, recibe el dictamen técnico correspondiente y los sobres de las propuestas económicas y con base en ello, elabora el cuadro económico comparativo.</w:t>
      </w:r>
      <w:r/>
    </w:p>
    <w:p>
      <w:pPr>
        <w:pStyle w:val="Normal"/>
        <w:spacing w:lineRule="auto" w:line="360" w:before="360" w:after="200"/>
        <w:ind w:firstLine="567"/>
        <w:jc w:val="both"/>
        <w:rPr>
          <w:sz w:val="22"/>
          <w:b/>
          <w:sz w:val="22"/>
          <w:b/>
          <w:rFonts w:ascii="Arial" w:hAnsi="Arial" w:cs="Arial"/>
          <w:lang w:val="en-US"/>
        </w:rPr>
      </w:pPr>
      <w:r>
        <w:rPr>
          <w:rFonts w:cs="Arial" w:ascii="Arial" w:hAnsi="Arial"/>
          <w:sz w:val="22"/>
          <w:lang w:val="en-US"/>
        </w:rPr>
        <w:t xml:space="preserve">Una vez elaborado el cuadro económico comparativo se le entrega a la  </w:t>
      </w:r>
      <w:r>
        <w:rPr>
          <w:rFonts w:cs="Arial" w:ascii="Arial" w:hAnsi="Arial"/>
          <w:b/>
          <w:sz w:val="22"/>
          <w:lang w:val="en-US"/>
        </w:rPr>
        <w:t>COMISIÓN</w:t>
      </w:r>
      <w:r>
        <w:rPr>
          <w:rFonts w:cs="Arial" w:ascii="Arial" w:hAnsi="Arial"/>
          <w:sz w:val="22"/>
          <w:lang w:val="en-US"/>
        </w:rPr>
        <w:t xml:space="preserve"> para que esté en condiciones de emitir su opinión al respecto y se adjudique a la mejor propuesta para el </w:t>
      </w:r>
      <w:r>
        <w:rPr>
          <w:rFonts w:cs="Arial" w:ascii="Arial" w:hAnsi="Arial"/>
          <w:b/>
          <w:sz w:val="22"/>
          <w:lang w:val="en-US"/>
        </w:rPr>
        <w:t>ORGANISMO.</w:t>
      </w:r>
      <w:r/>
    </w:p>
    <w:p>
      <w:pPr>
        <w:pStyle w:val="Encabezado1"/>
        <w:ind w:left="709" w:hanging="709"/>
        <w:rPr>
          <w:sz w:val="24"/>
          <w:sz w:val="24"/>
          <w:lang w:val="en-US"/>
        </w:rPr>
      </w:pPr>
      <w:bookmarkStart w:id="17" w:name="_Toc425253576"/>
      <w:bookmarkEnd w:id="17"/>
      <w:r>
        <w:rPr>
          <w:sz w:val="24"/>
          <w:lang w:val="en-US"/>
        </w:rPr>
        <w:t>13.-</w:t>
        <w:tab/>
        <w:t>Sobre la Descalificación del PARTICIPANTE, la Declaración del Proceso Desierto, la Suspensión y Cancelación del PROCESO</w:t>
      </w:r>
      <w:r/>
    </w:p>
    <w:p>
      <w:pPr>
        <w:pStyle w:val="Normal"/>
        <w:spacing w:lineRule="auto" w:line="360" w:before="240" w:after="0"/>
        <w:ind w:left="709" w:hanging="709"/>
        <w:jc w:val="both"/>
        <w:rPr>
          <w:sz w:val="22"/>
          <w:i/>
          <w:b/>
          <w:sz w:val="22"/>
          <w:i/>
          <w:b/>
          <w:rFonts w:ascii="Arial" w:hAnsi="Arial" w:cs="Arial"/>
          <w:lang w:val="en-US"/>
        </w:rPr>
      </w:pPr>
      <w:r>
        <w:rPr>
          <w:rFonts w:cs="Arial" w:ascii="Arial" w:hAnsi="Arial"/>
          <w:b/>
          <w:i/>
          <w:sz w:val="22"/>
          <w:lang w:val="en-US"/>
        </w:rPr>
        <w:t>13.1</w:t>
        <w:tab/>
        <w:t>Descalificación del PARTICIPANTE,</w:t>
      </w:r>
      <w:r/>
    </w:p>
    <w:p>
      <w:pPr>
        <w:pStyle w:val="Normal"/>
        <w:spacing w:lineRule="auto" w:line="360" w:before="120" w:after="0"/>
        <w:jc w:val="both"/>
        <w:rPr>
          <w:sz w:val="22"/>
          <w:sz w:val="22"/>
          <w:rFonts w:ascii="Arial" w:hAnsi="Arial" w:cs="Arial"/>
          <w:lang w:val="en-US"/>
        </w:rPr>
      </w:pPr>
      <w:r>
        <w:rPr>
          <w:rFonts w:cs="Arial" w:ascii="Arial" w:hAnsi="Arial"/>
          <w:sz w:val="22"/>
          <w:lang w:val="en-US"/>
        </w:rPr>
        <w:t xml:space="preserve">La </w:t>
      </w:r>
      <w:r>
        <w:rPr>
          <w:rFonts w:cs="Arial" w:ascii="Arial" w:hAnsi="Arial"/>
          <w:b/>
          <w:sz w:val="22"/>
          <w:lang w:val="en-US"/>
        </w:rPr>
        <w:t>COMISIÓN</w:t>
      </w:r>
      <w:r>
        <w:rPr>
          <w:rFonts w:cs="Arial" w:ascii="Arial" w:hAnsi="Arial"/>
          <w:sz w:val="22"/>
          <w:lang w:val="en-US"/>
        </w:rPr>
        <w:t xml:space="preserve"> descalificará al </w:t>
      </w:r>
      <w:r>
        <w:rPr>
          <w:rFonts w:cs="Arial" w:ascii="Arial" w:hAnsi="Arial"/>
          <w:b/>
          <w:sz w:val="22"/>
          <w:lang w:val="en-US"/>
        </w:rPr>
        <w:t>PARTICIPANTE</w:t>
      </w:r>
      <w:r>
        <w:rPr>
          <w:rFonts w:cs="Arial" w:ascii="Arial" w:hAnsi="Arial"/>
          <w:sz w:val="22"/>
          <w:lang w:val="en-US"/>
        </w:rPr>
        <w:t xml:space="preserve"> por cualquiera de las siguientes situaciones:</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 xml:space="preserve">En los casos previstos en el artículo 19 de la </w:t>
      </w:r>
      <w:r>
        <w:rPr>
          <w:rFonts w:cs="Arial" w:ascii="Arial" w:hAnsi="Arial"/>
          <w:b/>
          <w:bCs/>
          <w:sz w:val="22"/>
          <w:lang w:val="en-US"/>
        </w:rPr>
        <w:t>LEY</w:t>
      </w:r>
      <w:r>
        <w:rPr>
          <w:rFonts w:cs="Arial" w:ascii="Arial" w:hAnsi="Arial"/>
          <w:bCs/>
          <w:sz w:val="22"/>
          <w:lang w:val="en-US"/>
        </w:rPr>
        <w:t>,</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 xml:space="preserve">Cuando se compruebe su incumplimiento o mala calidad como </w:t>
      </w:r>
      <w:r>
        <w:rPr>
          <w:rFonts w:cs="Arial" w:ascii="Arial" w:hAnsi="Arial"/>
          <w:b/>
          <w:bCs/>
          <w:sz w:val="22"/>
          <w:lang w:val="en-US"/>
        </w:rPr>
        <w:t xml:space="preserve">PROVEEDOR </w:t>
      </w:r>
      <w:r>
        <w:rPr>
          <w:rFonts w:cs="Arial" w:ascii="Arial" w:hAnsi="Arial"/>
          <w:sz w:val="22"/>
          <w:lang w:val="en-US"/>
        </w:rPr>
        <w:t>con cualquiera de los tres niveles de Gobierno,</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 xml:space="preserve">Cuando se compruebe que existe arreglo entre los participantes para elevar los precios de los  </w:t>
      </w:r>
      <w:r>
        <w:rPr>
          <w:rFonts w:cs="Arial" w:ascii="Arial" w:hAnsi="Arial"/>
          <w:b/>
          <w:sz w:val="22"/>
          <w:lang w:val="en-US"/>
        </w:rPr>
        <w:t>INSUMOS</w:t>
      </w:r>
      <w:r>
        <w:rPr>
          <w:rFonts w:cs="Arial" w:ascii="Arial" w:hAnsi="Arial"/>
          <w:sz w:val="22"/>
          <w:lang w:val="en-US"/>
        </w:rPr>
        <w:t xml:space="preserve"> objeto de la presente licitación,</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 xml:space="preserve">Si se comprueba que al </w:t>
      </w:r>
      <w:r>
        <w:rPr>
          <w:rFonts w:cs="Arial" w:ascii="Arial" w:hAnsi="Arial"/>
          <w:b/>
          <w:sz w:val="22"/>
          <w:lang w:val="en-US"/>
        </w:rPr>
        <w:t>PARTICIPANTE</w:t>
      </w:r>
      <w:r>
        <w:rPr>
          <w:rFonts w:cs="Arial" w:ascii="Arial" w:hAnsi="Arial"/>
          <w:sz w:val="22"/>
          <w:lang w:val="en-US"/>
        </w:rPr>
        <w:t xml:space="preserve"> por causas imputables al mismo, se le hubieren rescindido uno o más contratos con cualquiera de los tres niveles de Gobierno en un plazo no mayor a 12 meses anteriores a la fecha del presente </w:t>
      </w:r>
      <w:r>
        <w:rPr>
          <w:rFonts w:cs="Arial" w:ascii="Arial" w:hAnsi="Arial"/>
          <w:b/>
          <w:sz w:val="22"/>
          <w:lang w:val="en-US"/>
        </w:rPr>
        <w:t>PROCESO</w:t>
      </w:r>
      <w:r>
        <w:rPr>
          <w:rFonts w:cs="Arial" w:ascii="Arial" w:hAnsi="Arial"/>
          <w:sz w:val="22"/>
          <w:lang w:val="en-US"/>
        </w:rPr>
        <w:t>,</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Si los documentos presentados tuvieran textos entre líneas, raspaduras, alteraciones, tachaduras o enmendaduras,</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 xml:space="preserve">Si la </w:t>
      </w:r>
      <w:r>
        <w:rPr>
          <w:rFonts w:cs="Arial" w:ascii="Arial" w:hAnsi="Arial"/>
          <w:b/>
          <w:i/>
          <w:sz w:val="22"/>
          <w:lang w:val="en-US"/>
        </w:rPr>
        <w:t>‘</w:t>
      </w:r>
      <w:r>
        <w:rPr>
          <w:rFonts w:cs="Arial" w:ascii="Arial" w:hAnsi="Arial"/>
          <w:i/>
          <w:sz w:val="22"/>
          <w:lang w:val="en-US"/>
        </w:rPr>
        <w:t>Propuesta técnica’</w:t>
      </w:r>
      <w:r>
        <w:rPr>
          <w:rFonts w:cs="Arial" w:ascii="Arial" w:hAnsi="Arial"/>
          <w:sz w:val="22"/>
          <w:lang w:val="en-US"/>
        </w:rPr>
        <w:t xml:space="preserve"> incluye datos económicos,</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Si se presentaran o entregaran datos falsos o documentos apócrifos,</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 xml:space="preserve">Por la falta de cualquiera de los requisitos, entregables o documentos solicitados en las BASES y sus anexos, ya que deben apegarse estrictamente a las necesidades mínimas planteadas por el </w:t>
      </w:r>
      <w:r>
        <w:rPr>
          <w:rFonts w:cs="Arial" w:ascii="Arial" w:hAnsi="Arial"/>
          <w:b/>
          <w:sz w:val="22"/>
          <w:lang w:val="en-US"/>
        </w:rPr>
        <w:t>ORGANISMO</w:t>
      </w:r>
      <w:r>
        <w:rPr>
          <w:rFonts w:cs="Arial" w:ascii="Arial" w:hAnsi="Arial"/>
          <w:sz w:val="22"/>
          <w:lang w:val="en-US"/>
        </w:rPr>
        <w:t xml:space="preserve">, de acuerdo a las características y especificaciones de los </w:t>
      </w:r>
      <w:r>
        <w:rPr>
          <w:rFonts w:cs="Arial" w:ascii="Arial" w:hAnsi="Arial"/>
          <w:b/>
          <w:sz w:val="22"/>
          <w:lang w:val="en-US"/>
        </w:rPr>
        <w:t>INSUMOS</w:t>
      </w:r>
      <w:r>
        <w:rPr>
          <w:rFonts w:cs="Arial" w:ascii="Arial" w:hAnsi="Arial"/>
          <w:sz w:val="22"/>
          <w:lang w:val="en-US"/>
        </w:rPr>
        <w:t>,</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 xml:space="preserve">Cuando el </w:t>
      </w:r>
      <w:r>
        <w:rPr>
          <w:rFonts w:cs="Arial" w:ascii="Arial" w:hAnsi="Arial"/>
          <w:b/>
          <w:sz w:val="22"/>
          <w:lang w:val="en-US"/>
        </w:rPr>
        <w:t xml:space="preserve">ORGANISMO </w:t>
      </w:r>
      <w:r>
        <w:rPr>
          <w:rFonts w:cs="Arial" w:ascii="Arial" w:hAnsi="Arial"/>
          <w:sz w:val="22"/>
          <w:lang w:val="en-US"/>
        </w:rPr>
        <w:t xml:space="preserve">o la </w:t>
      </w:r>
      <w:r>
        <w:rPr>
          <w:rFonts w:cs="Arial" w:ascii="Arial" w:hAnsi="Arial"/>
          <w:b/>
          <w:sz w:val="22"/>
          <w:lang w:val="en-US"/>
        </w:rPr>
        <w:t>COMISIÓN</w:t>
      </w:r>
      <w:r>
        <w:rPr>
          <w:rFonts w:cs="Arial" w:ascii="Arial" w:hAnsi="Arial"/>
          <w:sz w:val="22"/>
          <w:lang w:val="en-US"/>
        </w:rPr>
        <w:t xml:space="preserve"> tengan conocimiento de irregularidades graves imputables al </w:t>
      </w:r>
      <w:r>
        <w:rPr>
          <w:rFonts w:cs="Arial" w:ascii="Arial" w:hAnsi="Arial"/>
          <w:b/>
          <w:sz w:val="22"/>
          <w:lang w:val="en-US"/>
        </w:rPr>
        <w:t>PARTICIPANTE</w:t>
      </w:r>
      <w:r>
        <w:rPr>
          <w:rFonts w:cs="Arial" w:ascii="Arial" w:hAnsi="Arial"/>
          <w:sz w:val="22"/>
          <w:lang w:val="en-US"/>
        </w:rPr>
        <w:t>, en el cumplimiento de algún contrato con cualquiera de los tres niveles de Gobierno,</w:t>
      </w:r>
      <w:r/>
    </w:p>
    <w:p>
      <w:pPr>
        <w:pStyle w:val="Normal"/>
        <w:widowControl w:val="false"/>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 xml:space="preserve">Si se comprueba que el </w:t>
      </w:r>
      <w:r>
        <w:rPr>
          <w:rFonts w:cs="Arial" w:ascii="Arial" w:hAnsi="Arial"/>
          <w:b/>
          <w:sz w:val="22"/>
          <w:lang w:val="en-US"/>
        </w:rPr>
        <w:t>PARTICIPANTE</w:t>
      </w:r>
      <w:r>
        <w:rPr>
          <w:rFonts w:cs="Arial" w:ascii="Arial" w:hAnsi="Arial"/>
          <w:sz w:val="22"/>
          <w:lang w:val="en-US"/>
        </w:rPr>
        <w:t xml:space="preserve"> no demuestra tener capacidad financiera,</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 xml:space="preserve">Si el </w:t>
      </w:r>
      <w:r>
        <w:rPr>
          <w:rFonts w:cs="Arial" w:ascii="Arial" w:hAnsi="Arial"/>
          <w:b/>
          <w:sz w:val="22"/>
          <w:lang w:val="en-US"/>
        </w:rPr>
        <w:t>PARTICIPANTE</w:t>
      </w:r>
      <w:r>
        <w:rPr>
          <w:rFonts w:cs="Arial" w:ascii="Arial" w:hAnsi="Arial"/>
          <w:sz w:val="22"/>
          <w:lang w:val="en-US"/>
        </w:rPr>
        <w:t xml:space="preserve"> establece comunicación con la </w:t>
      </w:r>
      <w:r>
        <w:rPr>
          <w:rFonts w:cs="Arial" w:ascii="Arial" w:hAnsi="Arial"/>
          <w:b/>
          <w:sz w:val="22"/>
          <w:lang w:val="en-US"/>
        </w:rPr>
        <w:t>COMISIÓN</w:t>
      </w:r>
      <w:r>
        <w:rPr>
          <w:rFonts w:cs="Arial" w:ascii="Arial" w:hAnsi="Arial"/>
          <w:sz w:val="22"/>
          <w:lang w:val="en-US"/>
        </w:rPr>
        <w:t xml:space="preserve"> o el</w:t>
      </w:r>
      <w:r>
        <w:rPr>
          <w:rFonts w:cs="Arial" w:ascii="Arial" w:hAnsi="Arial"/>
          <w:b/>
          <w:sz w:val="22"/>
          <w:lang w:val="en-US"/>
        </w:rPr>
        <w:t xml:space="preserve"> </w:t>
      </w:r>
      <w:r>
        <w:rPr>
          <w:rFonts w:cs="Arial" w:ascii="Arial" w:hAnsi="Arial"/>
          <w:b/>
          <w:sz w:val="22"/>
          <w:szCs w:val="24"/>
        </w:rPr>
        <w:t>ORGANISMO</w:t>
      </w:r>
      <w:r>
        <w:rPr>
          <w:rFonts w:cs="Arial" w:ascii="Arial" w:hAnsi="Arial"/>
          <w:sz w:val="22"/>
          <w:lang w:val="en-US"/>
        </w:rPr>
        <w:t xml:space="preserve">, para tratar de influir en la evaluación de su propuesta técnica económica, del presente </w:t>
      </w:r>
      <w:r>
        <w:rPr>
          <w:rFonts w:cs="Arial" w:ascii="Arial" w:hAnsi="Arial"/>
          <w:b/>
          <w:sz w:val="22"/>
          <w:lang w:val="en-US"/>
        </w:rPr>
        <w:t>PROCESO</w:t>
      </w:r>
      <w:r>
        <w:rPr>
          <w:rFonts w:cs="Arial" w:ascii="Arial" w:hAnsi="Arial"/>
          <w:sz w:val="22"/>
          <w:lang w:val="en-US"/>
        </w:rPr>
        <w:t>,</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 xml:space="preserve">Cuando el </w:t>
      </w:r>
      <w:r>
        <w:rPr>
          <w:rFonts w:cs="Arial" w:ascii="Arial" w:hAnsi="Arial"/>
          <w:b/>
          <w:bCs/>
          <w:sz w:val="22"/>
          <w:lang w:val="en-US"/>
        </w:rPr>
        <w:t>PARTICIPANTE</w:t>
      </w:r>
      <w:r>
        <w:rPr>
          <w:rFonts w:cs="Arial" w:ascii="Arial" w:hAnsi="Arial"/>
          <w:sz w:val="22"/>
          <w:lang w:val="en-US"/>
        </w:rPr>
        <w:t xml:space="preserve"> niegue el acceso a sus instalaciones al personal del </w:t>
      </w:r>
      <w:r>
        <w:rPr>
          <w:rFonts w:cs="Arial" w:ascii="Arial" w:hAnsi="Arial"/>
          <w:b/>
          <w:sz w:val="22"/>
          <w:lang w:val="en-US"/>
        </w:rPr>
        <w:t>ORGANISMO</w:t>
      </w:r>
      <w:r>
        <w:rPr>
          <w:rFonts w:cs="Arial" w:ascii="Arial" w:hAnsi="Arial"/>
          <w:sz w:val="22"/>
          <w:lang w:val="en-US"/>
        </w:rPr>
        <w:t xml:space="preserve"> cuando se realice la visita o que se demuestre en la misma, que no proporciona los datos y documentos solicitados o no cumple técnicamente con lo estipulado en las presentes BASES y sus anexos,</w:t>
      </w:r>
      <w:r/>
    </w:p>
    <w:p>
      <w:pPr>
        <w:pStyle w:val="Normal"/>
        <w:numPr>
          <w:ilvl w:val="0"/>
          <w:numId w:val="9"/>
        </w:numPr>
        <w:suppressAutoHyphens w:val="false"/>
        <w:spacing w:lineRule="auto" w:line="360" w:before="0" w:after="80"/>
        <w:ind w:left="709" w:hanging="709"/>
        <w:jc w:val="both"/>
        <w:rPr>
          <w:sz w:val="22"/>
          <w:sz w:val="22"/>
          <w:rFonts w:ascii="Arial" w:hAnsi="Arial" w:cs="Arial"/>
          <w:lang w:val="en-US"/>
        </w:rPr>
      </w:pPr>
      <w:r>
        <w:rPr>
          <w:rFonts w:cs="Arial" w:ascii="Arial" w:hAnsi="Arial"/>
          <w:sz w:val="22"/>
          <w:lang w:val="en-US"/>
        </w:rPr>
        <w:t>En caso de que se encuentren inhabilitados por el Padrón de Proveedores del Gobierno del Estado, o por alguna autoridad ya sea federal, estatal o, municipal, en la contratación de algún bien y/o servicio o durante el proceso de estos y,</w:t>
      </w:r>
      <w:r/>
    </w:p>
    <w:p>
      <w:pPr>
        <w:pStyle w:val="Normal"/>
        <w:numPr>
          <w:ilvl w:val="0"/>
          <w:numId w:val="9"/>
        </w:numPr>
        <w:suppressAutoHyphens w:val="false"/>
        <w:spacing w:lineRule="auto" w:line="360"/>
        <w:ind w:left="709" w:hanging="709"/>
        <w:jc w:val="both"/>
        <w:rPr>
          <w:sz w:val="22"/>
          <w:sz w:val="22"/>
          <w:rFonts w:ascii="Arial" w:hAnsi="Arial" w:cs="Arial"/>
          <w:lang w:val="en-US"/>
        </w:rPr>
      </w:pPr>
      <w:r>
        <w:rPr>
          <w:rFonts w:cs="Arial" w:ascii="Arial" w:hAnsi="Arial"/>
          <w:sz w:val="22"/>
          <w:lang w:val="en-US"/>
        </w:rPr>
        <w:t xml:space="preserve">El ofertar los </w:t>
      </w:r>
      <w:r>
        <w:rPr>
          <w:rFonts w:cs="Arial" w:ascii="Arial" w:hAnsi="Arial"/>
          <w:b/>
          <w:sz w:val="22"/>
          <w:lang w:val="en-US"/>
        </w:rPr>
        <w:t>INSUMOS</w:t>
      </w:r>
      <w:r>
        <w:rPr>
          <w:rFonts w:cs="Arial" w:ascii="Arial" w:hAnsi="Arial"/>
          <w:sz w:val="22"/>
          <w:lang w:val="en-US"/>
        </w:rPr>
        <w:t xml:space="preserve"> en forma parcial por renglón, conforme a lo solicitado en las presentes BASES y lo derivado en la </w:t>
      </w:r>
      <w:r>
        <w:rPr>
          <w:rFonts w:cs="Arial" w:ascii="Arial" w:hAnsi="Arial"/>
          <w:i/>
          <w:sz w:val="22"/>
          <w:lang w:val="en-US"/>
        </w:rPr>
        <w:t>‘Junta de aclaración de bases’</w:t>
      </w:r>
      <w:r>
        <w:rPr>
          <w:rFonts w:cs="Arial" w:ascii="Arial" w:hAnsi="Arial"/>
          <w:sz w:val="22"/>
          <w:lang w:val="en-US"/>
        </w:rPr>
        <w:t>.</w:t>
      </w:r>
      <w:r/>
    </w:p>
    <w:p>
      <w:pPr>
        <w:pStyle w:val="Normal"/>
        <w:spacing w:lineRule="auto" w:line="360" w:before="240" w:after="0"/>
        <w:ind w:left="709" w:hanging="709"/>
        <w:jc w:val="both"/>
        <w:rPr>
          <w:sz w:val="22"/>
          <w:i/>
          <w:b/>
          <w:sz w:val="22"/>
          <w:i/>
          <w:b/>
          <w:rFonts w:ascii="Arial" w:hAnsi="Arial" w:cs="Arial"/>
          <w:lang w:val="en-US"/>
        </w:rPr>
      </w:pPr>
      <w:r>
        <w:rPr>
          <w:rFonts w:cs="Arial" w:ascii="Arial" w:hAnsi="Arial"/>
          <w:b/>
          <w:i/>
          <w:sz w:val="22"/>
          <w:lang w:val="en-US"/>
        </w:rPr>
        <w:t>13.2</w:t>
        <w:tab/>
        <w:t>La declaración del proceso desierto</w:t>
      </w:r>
      <w:r/>
    </w:p>
    <w:p>
      <w:pPr>
        <w:pStyle w:val="Normal"/>
        <w:spacing w:lineRule="auto" w:line="360" w:before="120" w:after="0"/>
        <w:jc w:val="both"/>
        <w:rPr>
          <w:sz w:val="22"/>
          <w:sz w:val="22"/>
          <w:rFonts w:ascii="Arial" w:hAnsi="Arial" w:cs="Arial"/>
          <w:lang w:val="en-US"/>
        </w:rPr>
      </w:pPr>
      <w:r>
        <w:rPr>
          <w:rFonts w:cs="Arial" w:ascii="Arial" w:hAnsi="Arial"/>
          <w:sz w:val="22"/>
          <w:lang w:val="en-US"/>
        </w:rPr>
        <w:t xml:space="preserve">La </w:t>
      </w:r>
      <w:r>
        <w:rPr>
          <w:rFonts w:cs="Arial" w:ascii="Arial" w:hAnsi="Arial"/>
          <w:b/>
          <w:sz w:val="22"/>
          <w:lang w:val="en-US"/>
        </w:rPr>
        <w:t>CONVOCANTE</w:t>
      </w:r>
      <w:r>
        <w:rPr>
          <w:rFonts w:cs="Arial" w:ascii="Arial" w:hAnsi="Arial"/>
          <w:sz w:val="22"/>
          <w:lang w:val="en-US"/>
        </w:rPr>
        <w:t xml:space="preserve"> podrá declarar parcial o totalmente desierto el </w:t>
      </w:r>
      <w:r>
        <w:rPr>
          <w:rFonts w:cs="Arial" w:ascii="Arial" w:hAnsi="Arial"/>
          <w:b/>
          <w:sz w:val="22"/>
          <w:lang w:val="en-US"/>
        </w:rPr>
        <w:t>PROCESO</w:t>
      </w:r>
      <w:r>
        <w:rPr>
          <w:rFonts w:cs="Arial" w:ascii="Arial" w:hAnsi="Arial"/>
          <w:sz w:val="22"/>
          <w:lang w:val="en-US"/>
        </w:rPr>
        <w:t>:</w:t>
      </w:r>
      <w:r/>
    </w:p>
    <w:p>
      <w:pPr>
        <w:pStyle w:val="Normal"/>
        <w:numPr>
          <w:ilvl w:val="0"/>
          <w:numId w:val="10"/>
        </w:numPr>
        <w:suppressAutoHyphens w:val="false"/>
        <w:spacing w:lineRule="auto" w:line="360" w:before="0" w:after="120"/>
        <w:ind w:left="709" w:hanging="709"/>
        <w:jc w:val="both"/>
        <w:rPr>
          <w:sz w:val="22"/>
          <w:sz w:val="22"/>
          <w:rFonts w:ascii="Arial" w:hAnsi="Arial" w:cs="Arial"/>
          <w:lang w:val="en-US"/>
        </w:rPr>
      </w:pPr>
      <w:r>
        <w:rPr>
          <w:rFonts w:cs="Arial" w:ascii="Arial" w:hAnsi="Arial"/>
          <w:sz w:val="22"/>
          <w:lang w:val="en-US"/>
        </w:rPr>
        <w:t xml:space="preserve">Cuando ningún </w:t>
      </w:r>
      <w:r>
        <w:rPr>
          <w:rFonts w:cs="Arial" w:ascii="Arial" w:hAnsi="Arial"/>
          <w:b/>
          <w:sz w:val="22"/>
          <w:lang w:val="en-US"/>
        </w:rPr>
        <w:t>PARTICIPANTE</w:t>
      </w:r>
      <w:r>
        <w:rPr>
          <w:rFonts w:cs="Arial" w:ascii="Arial" w:hAnsi="Arial"/>
          <w:sz w:val="22"/>
          <w:lang w:val="en-US"/>
        </w:rPr>
        <w:t xml:space="preserve"> se registre o no se reciba ninguna oferta en el acto mencionado en el </w:t>
      </w:r>
      <w:r>
        <w:rPr>
          <w:rFonts w:cs="Arial" w:ascii="Arial" w:hAnsi="Arial"/>
          <w:bCs/>
          <w:sz w:val="22"/>
          <w:u w:val="single"/>
          <w:lang w:val="en-US"/>
        </w:rPr>
        <w:t>punto 8</w:t>
      </w:r>
      <w:r>
        <w:rPr>
          <w:rFonts w:cs="Arial" w:ascii="Arial" w:hAnsi="Arial"/>
          <w:bCs/>
          <w:sz w:val="22"/>
          <w:lang w:val="en-US"/>
        </w:rPr>
        <w:t xml:space="preserve"> (Acto de presentación de propuestas técnicas y apertura de propuestas técnicas),</w:t>
      </w:r>
      <w:r/>
    </w:p>
    <w:p>
      <w:pPr>
        <w:pStyle w:val="Normal"/>
        <w:numPr>
          <w:ilvl w:val="0"/>
          <w:numId w:val="10"/>
        </w:numPr>
        <w:suppressAutoHyphens w:val="false"/>
        <w:spacing w:lineRule="auto" w:line="360" w:before="0" w:after="120"/>
        <w:ind w:left="709" w:hanging="709"/>
        <w:jc w:val="both"/>
        <w:rPr>
          <w:sz w:val="22"/>
          <w:sz w:val="22"/>
          <w:rFonts w:ascii="Arial" w:hAnsi="Arial" w:cs="Arial"/>
          <w:lang w:val="en-US"/>
        </w:rPr>
      </w:pPr>
      <w:r>
        <w:rPr>
          <w:rFonts w:cs="Arial" w:ascii="Arial" w:hAnsi="Arial"/>
          <w:sz w:val="22"/>
          <w:lang w:val="en-US"/>
        </w:rPr>
        <w:t xml:space="preserve">Si a criterio de la </w:t>
      </w:r>
      <w:r>
        <w:rPr>
          <w:rFonts w:cs="Arial" w:ascii="Arial" w:hAnsi="Arial"/>
          <w:b/>
          <w:sz w:val="22"/>
          <w:lang w:val="en-US"/>
        </w:rPr>
        <w:t>CONVOCANTE</w:t>
      </w:r>
      <w:r>
        <w:rPr>
          <w:rFonts w:cs="Arial" w:ascii="Arial" w:hAnsi="Arial"/>
          <w:sz w:val="22"/>
          <w:lang w:val="en-US"/>
        </w:rPr>
        <w:t xml:space="preserve"> ninguna de las propuestas cubre los elementos que garanticen las mejores condiciones de calidad, precio, entrega, y por lo tanto fueran inaceptables,</w:t>
      </w:r>
      <w:r/>
    </w:p>
    <w:p>
      <w:pPr>
        <w:pStyle w:val="Normal"/>
        <w:numPr>
          <w:ilvl w:val="0"/>
          <w:numId w:val="10"/>
        </w:numPr>
        <w:suppressAutoHyphens w:val="false"/>
        <w:spacing w:lineRule="auto" w:line="360" w:before="0" w:after="120"/>
        <w:ind w:left="709" w:hanging="709"/>
        <w:jc w:val="both"/>
        <w:rPr>
          <w:sz w:val="22"/>
          <w:sz w:val="22"/>
          <w:rFonts w:ascii="Arial" w:hAnsi="Arial" w:cs="Arial"/>
          <w:lang w:val="en-US"/>
        </w:rPr>
      </w:pPr>
      <w:r>
        <w:rPr>
          <w:rFonts w:cs="Arial" w:ascii="Arial" w:hAnsi="Arial"/>
          <w:sz w:val="22"/>
          <w:lang w:val="en-US"/>
        </w:rPr>
        <w:t>Si no se presenta por lo menos una de las propuestas que cumpla con todos los requisitos solicitados en las BASES,</w:t>
      </w:r>
      <w:r/>
    </w:p>
    <w:p>
      <w:pPr>
        <w:pStyle w:val="Normal"/>
        <w:numPr>
          <w:ilvl w:val="0"/>
          <w:numId w:val="10"/>
        </w:numPr>
        <w:suppressAutoHyphens w:val="false"/>
        <w:spacing w:lineRule="auto" w:line="360" w:before="0" w:after="120"/>
        <w:ind w:left="709" w:hanging="709"/>
        <w:jc w:val="both"/>
        <w:rPr>
          <w:sz w:val="22"/>
          <w:b/>
          <w:sz w:val="22"/>
          <w:b/>
          <w:rFonts w:ascii="Arial" w:hAnsi="Arial" w:cs="Arial"/>
          <w:lang w:val="en-US"/>
        </w:rPr>
      </w:pPr>
      <w:r>
        <w:rPr>
          <w:rFonts w:cs="Arial" w:ascii="Arial" w:hAnsi="Arial"/>
          <w:sz w:val="22"/>
          <w:lang w:val="en-US"/>
        </w:rPr>
        <w:t xml:space="preserve">Si después de efectuada la evaluación técnica y económica no fuera posible adjudicar el contrato a ningún </w:t>
      </w:r>
      <w:r>
        <w:rPr>
          <w:rFonts w:cs="Arial" w:ascii="Arial" w:hAnsi="Arial"/>
          <w:b/>
          <w:sz w:val="22"/>
          <w:lang w:val="en-US"/>
        </w:rPr>
        <w:t>PARTICIPANTE</w:t>
      </w:r>
      <w:r>
        <w:rPr>
          <w:rFonts w:cs="Arial" w:ascii="Arial" w:hAnsi="Arial"/>
          <w:sz w:val="22"/>
          <w:lang w:val="en-US"/>
        </w:rPr>
        <w:t xml:space="preserve"> y,</w:t>
      </w:r>
      <w:r/>
    </w:p>
    <w:p>
      <w:pPr>
        <w:pStyle w:val="Normal"/>
        <w:numPr>
          <w:ilvl w:val="0"/>
          <w:numId w:val="10"/>
        </w:numPr>
        <w:suppressAutoHyphens w:val="false"/>
        <w:spacing w:lineRule="auto" w:line="360"/>
        <w:ind w:left="709" w:hanging="709"/>
        <w:jc w:val="both"/>
        <w:rPr>
          <w:sz w:val="22"/>
          <w:b/>
          <w:sz w:val="22"/>
          <w:b/>
          <w:rFonts w:ascii="Arial" w:hAnsi="Arial" w:cs="Arial"/>
          <w:lang w:val="en-US"/>
        </w:rPr>
      </w:pPr>
      <w:r>
        <w:rPr>
          <w:rFonts w:cs="Arial" w:ascii="Arial" w:hAnsi="Arial"/>
          <w:sz w:val="22"/>
          <w:lang w:val="en-US"/>
        </w:rPr>
        <w:t xml:space="preserve">Si la propuesta económica excede el techo presupuestal autorizado para este </w:t>
      </w:r>
      <w:r>
        <w:rPr>
          <w:rFonts w:cs="Arial" w:ascii="Arial" w:hAnsi="Arial"/>
          <w:b/>
          <w:sz w:val="22"/>
          <w:lang w:val="en-US"/>
        </w:rPr>
        <w:t>PROCESO.</w:t>
      </w:r>
      <w:r/>
    </w:p>
    <w:p>
      <w:pPr>
        <w:pStyle w:val="Normal"/>
        <w:spacing w:lineRule="auto" w:line="360" w:before="240" w:after="0"/>
        <w:ind w:left="567" w:hanging="567"/>
        <w:jc w:val="both"/>
        <w:rPr>
          <w:sz w:val="22"/>
          <w:i/>
          <w:b/>
          <w:sz w:val="22"/>
          <w:i/>
          <w:b/>
          <w:rFonts w:ascii="Arial" w:hAnsi="Arial" w:cs="Arial"/>
          <w:lang w:val="en-US"/>
        </w:rPr>
      </w:pPr>
      <w:r>
        <w:rPr>
          <w:rFonts w:cs="Arial" w:ascii="Arial" w:hAnsi="Arial"/>
          <w:b/>
          <w:i/>
          <w:sz w:val="22"/>
          <w:lang w:val="en-US"/>
        </w:rPr>
        <w:t xml:space="preserve">13.3 </w:t>
        <w:tab/>
        <w:t>Suspensión del PROCESO</w:t>
      </w:r>
      <w:r/>
    </w:p>
    <w:p>
      <w:pPr>
        <w:pStyle w:val="Normal"/>
        <w:spacing w:lineRule="auto" w:line="360" w:before="120" w:after="0"/>
        <w:jc w:val="both"/>
        <w:rPr>
          <w:sz w:val="22"/>
          <w:sz w:val="22"/>
          <w:rFonts w:ascii="Arial" w:hAnsi="Arial" w:cs="Arial"/>
          <w:lang w:val="en-US"/>
        </w:rPr>
      </w:pPr>
      <w:r>
        <w:rPr>
          <w:rFonts w:cs="Arial" w:ascii="Arial" w:hAnsi="Arial"/>
          <w:sz w:val="22"/>
          <w:lang w:val="en-US"/>
        </w:rPr>
        <w:t>La</w:t>
      </w:r>
      <w:r>
        <w:rPr>
          <w:rFonts w:cs="Arial" w:ascii="Arial" w:hAnsi="Arial"/>
          <w:b/>
          <w:sz w:val="22"/>
          <w:lang w:val="en-US"/>
        </w:rPr>
        <w:t xml:space="preserve"> CONVOCANTE</w:t>
      </w:r>
      <w:r>
        <w:rPr>
          <w:rFonts w:cs="Arial" w:ascii="Arial" w:hAnsi="Arial"/>
          <w:sz w:val="22"/>
          <w:lang w:val="en-US"/>
        </w:rPr>
        <w:t xml:space="preserve"> podrá suspender parcial o totalmente el </w:t>
      </w:r>
      <w:r>
        <w:rPr>
          <w:rFonts w:cs="Arial" w:ascii="Arial" w:hAnsi="Arial"/>
          <w:b/>
          <w:sz w:val="22"/>
          <w:lang w:val="en-US"/>
        </w:rPr>
        <w:t>PROCESO</w:t>
      </w:r>
      <w:r>
        <w:rPr>
          <w:rFonts w:cs="Arial" w:ascii="Arial" w:hAnsi="Arial"/>
          <w:sz w:val="22"/>
          <w:lang w:val="en-US"/>
        </w:rPr>
        <w:t>:</w:t>
      </w:r>
      <w:r/>
    </w:p>
    <w:p>
      <w:pPr>
        <w:pStyle w:val="Normal"/>
        <w:numPr>
          <w:ilvl w:val="0"/>
          <w:numId w:val="11"/>
        </w:numPr>
        <w:suppressAutoHyphens w:val="false"/>
        <w:spacing w:lineRule="auto" w:line="360" w:before="0" w:after="120"/>
        <w:ind w:left="709" w:hanging="709"/>
        <w:jc w:val="both"/>
        <w:rPr>
          <w:sz w:val="22"/>
          <w:sz w:val="22"/>
          <w:rFonts w:ascii="Arial" w:hAnsi="Arial" w:cs="Arial"/>
          <w:lang w:val="en-US"/>
        </w:rPr>
      </w:pPr>
      <w:r>
        <w:rPr>
          <w:rFonts w:cs="Arial" w:ascii="Arial" w:hAnsi="Arial"/>
          <w:sz w:val="22"/>
          <w:lang w:val="en-US"/>
        </w:rPr>
        <w:t xml:space="preserve">Cuando se compruebe que existe arreglo entre los participantes para presentar sus ofertas de los </w:t>
      </w:r>
      <w:r>
        <w:rPr>
          <w:rFonts w:cs="Arial" w:ascii="Arial" w:hAnsi="Arial"/>
          <w:b/>
          <w:sz w:val="22"/>
          <w:lang w:val="en-US"/>
        </w:rPr>
        <w:t>INSUMOS</w:t>
      </w:r>
      <w:r>
        <w:rPr>
          <w:rFonts w:cs="Arial" w:ascii="Arial" w:hAnsi="Arial"/>
          <w:sz w:val="22"/>
          <w:lang w:val="en-US"/>
        </w:rPr>
        <w:t xml:space="preserve"> objeto del presente </w:t>
      </w:r>
      <w:r>
        <w:rPr>
          <w:rFonts w:cs="Arial" w:ascii="Arial" w:hAnsi="Arial"/>
          <w:b/>
          <w:sz w:val="22"/>
          <w:lang w:val="en-US"/>
        </w:rPr>
        <w:t>PROCESO</w:t>
      </w:r>
      <w:r>
        <w:rPr>
          <w:rFonts w:cs="Arial" w:ascii="Arial" w:hAnsi="Arial"/>
          <w:sz w:val="22"/>
          <w:lang w:val="en-US"/>
        </w:rPr>
        <w:t>,</w:t>
      </w:r>
      <w:r/>
    </w:p>
    <w:p>
      <w:pPr>
        <w:pStyle w:val="Normal"/>
        <w:numPr>
          <w:ilvl w:val="0"/>
          <w:numId w:val="11"/>
        </w:numPr>
        <w:suppressAutoHyphens w:val="false"/>
        <w:spacing w:lineRule="auto" w:line="360" w:before="0" w:after="120"/>
        <w:ind w:left="709" w:hanging="709"/>
        <w:jc w:val="both"/>
        <w:rPr>
          <w:sz w:val="22"/>
          <w:sz w:val="22"/>
          <w:rFonts w:ascii="Arial" w:hAnsi="Arial" w:cs="Arial"/>
          <w:lang w:val="en-US"/>
        </w:rPr>
      </w:pPr>
      <w:r>
        <w:rPr>
          <w:rFonts w:cs="Arial" w:ascii="Arial" w:hAnsi="Arial"/>
          <w:sz w:val="22"/>
          <w:lang w:val="en-US"/>
        </w:rPr>
        <w:t>Por orden escrita debidamente fundada y motivada de autoridad judicial en el ejercicio de sus funciones; por la Contraloría del Estado con motivo de denuncias o inconformidades que sean procedentes,</w:t>
      </w:r>
      <w:r/>
    </w:p>
    <w:p>
      <w:pPr>
        <w:pStyle w:val="Normal"/>
        <w:numPr>
          <w:ilvl w:val="0"/>
          <w:numId w:val="11"/>
        </w:numPr>
        <w:suppressAutoHyphens w:val="false"/>
        <w:spacing w:lineRule="auto" w:line="360" w:before="0" w:after="120"/>
        <w:ind w:left="709" w:hanging="709"/>
        <w:jc w:val="both"/>
        <w:rPr>
          <w:sz w:val="22"/>
          <w:sz w:val="22"/>
          <w:rFonts w:ascii="Arial" w:hAnsi="Arial" w:cs="Arial"/>
          <w:color w:val="000000"/>
          <w:lang w:val="en-US"/>
        </w:rPr>
      </w:pPr>
      <w:r>
        <w:rPr>
          <w:rFonts w:cs="Arial" w:ascii="Arial" w:hAnsi="Arial"/>
          <w:color w:val="000000"/>
          <w:sz w:val="22"/>
          <w:lang w:val="en-US"/>
        </w:rPr>
        <w:t xml:space="preserve">En los casos en que la </w:t>
      </w:r>
      <w:r>
        <w:rPr>
          <w:rFonts w:cs="Arial" w:ascii="Arial" w:hAnsi="Arial"/>
          <w:b/>
          <w:color w:val="000000"/>
          <w:sz w:val="22"/>
          <w:lang w:val="en-US"/>
        </w:rPr>
        <w:t>COMISIÓN</w:t>
      </w:r>
      <w:r>
        <w:rPr>
          <w:rFonts w:cs="Arial" w:ascii="Arial" w:hAnsi="Arial"/>
          <w:color w:val="000000"/>
          <w:sz w:val="22"/>
          <w:lang w:val="en-US"/>
        </w:rPr>
        <w:t xml:space="preserve"> tenga conocimiento de alguna irregularidad.</w:t>
      </w:r>
      <w:r/>
    </w:p>
    <w:p>
      <w:pPr>
        <w:pStyle w:val="Normal"/>
        <w:numPr>
          <w:ilvl w:val="0"/>
          <w:numId w:val="11"/>
        </w:numPr>
        <w:suppressAutoHyphens w:val="false"/>
        <w:spacing w:lineRule="auto" w:line="360" w:before="0" w:after="120"/>
        <w:ind w:left="709" w:hanging="709"/>
        <w:jc w:val="both"/>
        <w:rPr>
          <w:sz w:val="22"/>
          <w:sz w:val="22"/>
          <w:rFonts w:ascii="Arial" w:hAnsi="Arial" w:cs="Arial"/>
          <w:lang w:val="en-US"/>
        </w:rPr>
      </w:pPr>
      <w:r>
        <w:rPr>
          <w:rFonts w:cs="Arial" w:ascii="Arial" w:hAnsi="Arial"/>
          <w:sz w:val="22"/>
          <w:lang w:val="en-US"/>
        </w:rPr>
        <w:t xml:space="preserve">Si la propuesta económica excede el techo presupuestal autorizado para este </w:t>
      </w:r>
      <w:r>
        <w:rPr>
          <w:rFonts w:cs="Arial" w:ascii="Arial" w:hAnsi="Arial"/>
          <w:b/>
          <w:sz w:val="22"/>
          <w:lang w:val="en-US"/>
        </w:rPr>
        <w:t>PROCESO</w:t>
      </w:r>
      <w:r>
        <w:rPr>
          <w:rFonts w:cs="Arial" w:ascii="Arial" w:hAnsi="Arial"/>
          <w:sz w:val="22"/>
          <w:lang w:val="en-US"/>
        </w:rPr>
        <w:t xml:space="preserve"> y,</w:t>
      </w:r>
      <w:r/>
    </w:p>
    <w:p>
      <w:pPr>
        <w:pStyle w:val="Normal"/>
        <w:numPr>
          <w:ilvl w:val="0"/>
          <w:numId w:val="11"/>
        </w:numPr>
        <w:suppressAutoHyphens w:val="false"/>
        <w:spacing w:lineRule="auto" w:line="360" w:before="0" w:after="200"/>
        <w:ind w:left="709" w:hanging="709"/>
        <w:jc w:val="both"/>
        <w:rPr>
          <w:sz w:val="22"/>
          <w:sz w:val="22"/>
          <w:rFonts w:ascii="Arial" w:hAnsi="Arial" w:cs="Arial"/>
          <w:lang w:val="en-US"/>
        </w:rPr>
      </w:pPr>
      <w:r>
        <w:rPr>
          <w:rFonts w:cs="Arial" w:ascii="Arial" w:hAnsi="Arial"/>
          <w:sz w:val="22"/>
          <w:lang w:val="en-US"/>
        </w:rPr>
        <w:t>Cuando se presuma la existencia de otras irregularidades graves.</w:t>
      </w:r>
      <w:r/>
    </w:p>
    <w:p>
      <w:pPr>
        <w:pStyle w:val="Normal"/>
        <w:spacing w:lineRule="auto" w:line="360" w:before="0" w:after="200"/>
        <w:ind w:firstLine="709"/>
        <w:rPr>
          <w:sz w:val="22"/>
          <w:sz w:val="22"/>
          <w:rFonts w:ascii="Arial" w:hAnsi="Arial" w:cs="Arial"/>
          <w:lang w:val="en-US"/>
        </w:rPr>
      </w:pPr>
      <w:r>
        <w:rPr>
          <w:rFonts w:cs="Arial" w:ascii="Arial" w:hAnsi="Arial"/>
          <w:sz w:val="22"/>
          <w:lang w:val="en-US"/>
        </w:rPr>
        <w:t xml:space="preserve">En caso de que el </w:t>
      </w:r>
      <w:r>
        <w:rPr>
          <w:rFonts w:cs="Arial" w:ascii="Arial" w:hAnsi="Arial"/>
          <w:b/>
          <w:sz w:val="22"/>
          <w:lang w:val="en-US"/>
        </w:rPr>
        <w:t>PROCESO</w:t>
      </w:r>
      <w:r>
        <w:rPr>
          <w:rFonts w:cs="Arial" w:ascii="Arial" w:hAnsi="Arial"/>
          <w:sz w:val="22"/>
          <w:lang w:val="en-US"/>
        </w:rPr>
        <w:t xml:space="preserve"> sea suspendido, se notificará  a todo el </w:t>
      </w:r>
      <w:r>
        <w:rPr>
          <w:rFonts w:cs="Arial" w:ascii="Arial" w:hAnsi="Arial"/>
          <w:b/>
          <w:sz w:val="22"/>
          <w:lang w:val="en-US"/>
        </w:rPr>
        <w:t>PARTICIPANTE.</w:t>
      </w:r>
      <w:r/>
    </w:p>
    <w:p>
      <w:pPr>
        <w:pStyle w:val="Normal"/>
        <w:suppressAutoHyphens w:val="false"/>
        <w:rPr>
          <w:sz w:val="22"/>
          <w:i/>
          <w:b/>
          <w:sz w:val="22"/>
          <w:i/>
          <w:b/>
          <w:szCs w:val="20"/>
          <w:rFonts w:ascii="Arial" w:hAnsi="Arial" w:cs="Arial"/>
          <w:lang w:val="en-US" w:eastAsia="ar-SA"/>
        </w:rPr>
      </w:pPr>
      <w:r>
        <w:rPr>
          <w:rFonts w:cs="Arial" w:ascii="Arial" w:hAnsi="Arial"/>
          <w:b/>
          <w:i/>
          <w:sz w:val="22"/>
          <w:lang w:val="en-US"/>
        </w:rPr>
      </w:r>
      <w:r>
        <w:br w:type="page"/>
      </w:r>
      <w:r/>
    </w:p>
    <w:p>
      <w:pPr>
        <w:pStyle w:val="Normal"/>
        <w:spacing w:lineRule="auto" w:line="360" w:before="240" w:after="0"/>
        <w:ind w:left="709" w:hanging="709"/>
        <w:jc w:val="both"/>
        <w:rPr>
          <w:sz w:val="22"/>
          <w:i/>
          <w:b/>
          <w:sz w:val="22"/>
          <w:i/>
          <w:b/>
          <w:rFonts w:ascii="Arial" w:hAnsi="Arial" w:cs="Arial"/>
          <w:lang w:val="en-US"/>
        </w:rPr>
      </w:pPr>
      <w:r>
        <w:rPr>
          <w:rFonts w:cs="Arial" w:ascii="Arial" w:hAnsi="Arial"/>
          <w:b/>
          <w:i/>
          <w:sz w:val="22"/>
          <w:lang w:val="en-US"/>
        </w:rPr>
        <w:t xml:space="preserve">13.4 </w:t>
        <w:tab/>
        <w:t>Cancelación del PROCESO</w:t>
      </w:r>
      <w:r/>
    </w:p>
    <w:p>
      <w:pPr>
        <w:pStyle w:val="Normal"/>
        <w:spacing w:lineRule="auto" w:line="360" w:before="120" w:after="0"/>
        <w:jc w:val="both"/>
        <w:rPr>
          <w:sz w:val="22"/>
          <w:sz w:val="22"/>
          <w:rFonts w:ascii="Arial" w:hAnsi="Arial" w:cs="Arial"/>
          <w:lang w:val="en-US"/>
        </w:rPr>
      </w:pPr>
      <w:r>
        <w:rPr>
          <w:rFonts w:cs="Arial" w:ascii="Arial" w:hAnsi="Arial"/>
          <w:sz w:val="22"/>
          <w:lang w:val="en-US"/>
        </w:rPr>
        <w:t xml:space="preserve">La </w:t>
      </w:r>
      <w:r>
        <w:rPr>
          <w:rFonts w:cs="Arial" w:ascii="Arial" w:hAnsi="Arial"/>
          <w:b/>
          <w:sz w:val="22"/>
          <w:lang w:val="en-US"/>
        </w:rPr>
        <w:t>CONVOCANTE</w:t>
      </w:r>
      <w:r>
        <w:rPr>
          <w:rFonts w:cs="Arial" w:ascii="Arial" w:hAnsi="Arial"/>
          <w:sz w:val="22"/>
          <w:lang w:val="en-US"/>
        </w:rPr>
        <w:t xml:space="preserve"> podrá cancelar parcial o totalmente el </w:t>
      </w:r>
      <w:r>
        <w:rPr>
          <w:rFonts w:cs="Arial" w:ascii="Arial" w:hAnsi="Arial"/>
          <w:b/>
          <w:sz w:val="22"/>
          <w:lang w:val="en-US"/>
        </w:rPr>
        <w:t>PROCESO</w:t>
      </w:r>
      <w:r>
        <w:rPr>
          <w:rFonts w:cs="Arial" w:ascii="Arial" w:hAnsi="Arial"/>
          <w:sz w:val="22"/>
          <w:lang w:val="en-US"/>
        </w:rPr>
        <w:t>:</w:t>
      </w:r>
      <w:r/>
    </w:p>
    <w:p>
      <w:pPr>
        <w:pStyle w:val="Normal"/>
        <w:numPr>
          <w:ilvl w:val="0"/>
          <w:numId w:val="12"/>
        </w:numPr>
        <w:suppressAutoHyphens w:val="false"/>
        <w:spacing w:lineRule="auto" w:line="360" w:before="0" w:after="120"/>
        <w:ind w:left="567" w:hanging="567"/>
        <w:jc w:val="both"/>
        <w:rPr>
          <w:sz w:val="22"/>
          <w:sz w:val="22"/>
          <w:rFonts w:ascii="Arial" w:hAnsi="Arial" w:cs="Arial"/>
          <w:lang w:val="en-US"/>
        </w:rPr>
      </w:pPr>
      <w:r>
        <w:rPr>
          <w:rFonts w:cs="Arial" w:ascii="Arial" w:hAnsi="Arial"/>
          <w:sz w:val="22"/>
          <w:lang w:val="en-US"/>
        </w:rPr>
        <w:t>En caso fortuito, de fuerza mayor o por razones de interés general,</w:t>
      </w:r>
      <w:r/>
    </w:p>
    <w:p>
      <w:pPr>
        <w:pStyle w:val="Normal"/>
        <w:numPr>
          <w:ilvl w:val="0"/>
          <w:numId w:val="12"/>
        </w:numPr>
        <w:suppressAutoHyphens w:val="false"/>
        <w:spacing w:lineRule="auto" w:line="360" w:before="0" w:after="120"/>
        <w:ind w:left="567" w:hanging="567"/>
        <w:jc w:val="both"/>
        <w:rPr>
          <w:sz w:val="22"/>
          <w:sz w:val="22"/>
          <w:rFonts w:ascii="Arial" w:hAnsi="Arial" w:cs="Arial"/>
          <w:lang w:val="en-US"/>
        </w:rPr>
      </w:pPr>
      <w:r>
        <w:rPr>
          <w:rFonts w:cs="Arial" w:ascii="Arial" w:hAnsi="Arial"/>
          <w:sz w:val="22"/>
          <w:lang w:val="en-US"/>
        </w:rPr>
        <w:t xml:space="preserve">Cuando se detecte que las BASES del </w:t>
      </w:r>
      <w:r>
        <w:rPr>
          <w:rFonts w:cs="Arial" w:ascii="Arial" w:hAnsi="Arial"/>
          <w:b/>
          <w:sz w:val="22"/>
          <w:lang w:val="en-US"/>
        </w:rPr>
        <w:t xml:space="preserve">PROCESO </w:t>
      </w:r>
      <w:r>
        <w:rPr>
          <w:rFonts w:cs="Arial" w:ascii="Arial" w:hAnsi="Arial"/>
          <w:sz w:val="22"/>
          <w:lang w:val="en-US"/>
        </w:rPr>
        <w:t xml:space="preserve">exceden a las especificaciones de los </w:t>
      </w:r>
      <w:r>
        <w:rPr>
          <w:rFonts w:cs="Arial" w:ascii="Arial" w:hAnsi="Arial"/>
          <w:b/>
          <w:sz w:val="22"/>
          <w:lang w:val="en-US"/>
        </w:rPr>
        <w:t>INSUMOS</w:t>
      </w:r>
      <w:r>
        <w:rPr>
          <w:rFonts w:cs="Arial" w:ascii="Arial" w:hAnsi="Arial"/>
          <w:sz w:val="22"/>
          <w:lang w:val="en-US"/>
        </w:rPr>
        <w:t xml:space="preserve"> que se pretende adquirir,</w:t>
      </w:r>
      <w:r/>
    </w:p>
    <w:p>
      <w:pPr>
        <w:pStyle w:val="Normal"/>
        <w:numPr>
          <w:ilvl w:val="0"/>
          <w:numId w:val="12"/>
        </w:numPr>
        <w:suppressAutoHyphens w:val="false"/>
        <w:spacing w:lineRule="auto" w:line="360" w:before="0" w:after="120"/>
        <w:ind w:left="567" w:hanging="567"/>
        <w:jc w:val="both"/>
        <w:rPr>
          <w:sz w:val="22"/>
          <w:sz w:val="22"/>
          <w:rFonts w:ascii="Arial" w:hAnsi="Arial" w:cs="Arial"/>
          <w:lang w:val="en-US"/>
        </w:rPr>
      </w:pPr>
      <w:r>
        <w:rPr>
          <w:rFonts w:cs="Arial" w:ascii="Arial" w:hAnsi="Arial"/>
          <w:sz w:val="22"/>
          <w:lang w:val="en-US"/>
        </w:rPr>
        <w:t xml:space="preserve">Por orden escrita debidamente fundada y motivada de autoridad judicial en el ejercicio de sus funciones, por la Contraloría del Estado con motivo de denuncias o inconformidades, o por la </w:t>
      </w:r>
      <w:r>
        <w:rPr>
          <w:rFonts w:cs="Arial" w:ascii="Arial" w:hAnsi="Arial"/>
          <w:b/>
          <w:sz w:val="22"/>
          <w:lang w:val="en-US"/>
        </w:rPr>
        <w:t>CONVOCANTE</w:t>
      </w:r>
      <w:r>
        <w:rPr>
          <w:rFonts w:cs="Arial" w:ascii="Arial" w:hAnsi="Arial"/>
          <w:sz w:val="22"/>
          <w:lang w:val="en-US"/>
        </w:rPr>
        <w:t xml:space="preserve"> de tener conocimiento de alguna irregularidad,</w:t>
      </w:r>
      <w:r/>
    </w:p>
    <w:p>
      <w:pPr>
        <w:pStyle w:val="Normal"/>
        <w:numPr>
          <w:ilvl w:val="0"/>
          <w:numId w:val="12"/>
        </w:numPr>
        <w:suppressAutoHyphens w:val="false"/>
        <w:spacing w:lineRule="auto" w:line="360" w:before="0" w:after="120"/>
        <w:ind w:left="567" w:hanging="567"/>
        <w:jc w:val="both"/>
        <w:rPr>
          <w:sz w:val="22"/>
          <w:sz w:val="22"/>
          <w:rFonts w:ascii="Arial" w:hAnsi="Arial" w:cs="Arial"/>
          <w:lang w:val="en-US"/>
        </w:rPr>
      </w:pPr>
      <w:r>
        <w:rPr>
          <w:rFonts w:cs="Arial" w:ascii="Arial" w:hAnsi="Arial"/>
          <w:sz w:val="22"/>
          <w:lang w:val="en-US"/>
        </w:rPr>
        <w:t>Si se comprueba la existencia de irregularidades graves,</w:t>
      </w:r>
      <w:r/>
    </w:p>
    <w:p>
      <w:pPr>
        <w:pStyle w:val="Normal"/>
        <w:numPr>
          <w:ilvl w:val="0"/>
          <w:numId w:val="12"/>
        </w:numPr>
        <w:suppressAutoHyphens w:val="false"/>
        <w:spacing w:lineRule="auto" w:line="360" w:before="0" w:after="120"/>
        <w:ind w:left="567" w:hanging="567"/>
        <w:jc w:val="both"/>
        <w:rPr>
          <w:sz w:val="22"/>
          <w:sz w:val="22"/>
          <w:rFonts w:ascii="Arial" w:hAnsi="Arial" w:cs="Arial"/>
          <w:lang w:val="en-US"/>
        </w:rPr>
      </w:pPr>
      <w:r>
        <w:rPr>
          <w:rFonts w:cs="Arial" w:ascii="Arial" w:hAnsi="Arial"/>
          <w:sz w:val="22"/>
          <w:lang w:val="en-US"/>
        </w:rPr>
        <w:t xml:space="preserve">Si la propuesta económica excede el techo presupuestal autorizado para este </w:t>
      </w:r>
      <w:r>
        <w:rPr>
          <w:rFonts w:cs="Arial" w:ascii="Arial" w:hAnsi="Arial"/>
          <w:b/>
          <w:sz w:val="22"/>
          <w:lang w:val="en-US"/>
        </w:rPr>
        <w:t>PROCESO</w:t>
      </w:r>
      <w:r>
        <w:rPr>
          <w:rFonts w:cs="Arial" w:ascii="Arial" w:hAnsi="Arial"/>
          <w:sz w:val="22"/>
          <w:lang w:val="en-US"/>
        </w:rPr>
        <w:t xml:space="preserve"> y,</w:t>
      </w:r>
      <w:r/>
    </w:p>
    <w:p>
      <w:pPr>
        <w:pStyle w:val="Normal"/>
        <w:numPr>
          <w:ilvl w:val="0"/>
          <w:numId w:val="12"/>
        </w:numPr>
        <w:suppressAutoHyphens w:val="false"/>
        <w:spacing w:lineRule="auto" w:line="360" w:before="0" w:after="200"/>
        <w:ind w:left="567" w:hanging="567"/>
        <w:jc w:val="both"/>
        <w:rPr>
          <w:sz w:val="22"/>
          <w:sz w:val="22"/>
          <w:rFonts w:ascii="Arial" w:hAnsi="Arial" w:cs="Arial"/>
          <w:lang w:val="en-US"/>
        </w:rPr>
      </w:pPr>
      <w:r>
        <w:rPr>
          <w:rFonts w:cs="Arial" w:ascii="Arial" w:hAnsi="Arial"/>
          <w:sz w:val="22"/>
          <w:lang w:val="en-US"/>
        </w:rPr>
        <w:t xml:space="preserve">Si los precios ofertados por el </w:t>
      </w:r>
      <w:r>
        <w:rPr>
          <w:rFonts w:cs="Arial" w:ascii="Arial" w:hAnsi="Arial"/>
          <w:b/>
          <w:sz w:val="22"/>
          <w:lang w:val="en-US"/>
        </w:rPr>
        <w:t>PARTICIPANTE</w:t>
      </w:r>
      <w:r>
        <w:rPr>
          <w:rFonts w:cs="Arial" w:ascii="Arial" w:hAnsi="Arial"/>
          <w:sz w:val="22"/>
          <w:lang w:val="en-US"/>
        </w:rPr>
        <w:t xml:space="preserve"> no aseguran a la </w:t>
      </w:r>
      <w:r>
        <w:rPr>
          <w:rFonts w:cs="Arial" w:ascii="Arial" w:hAnsi="Arial"/>
          <w:b/>
          <w:bCs/>
          <w:sz w:val="22"/>
          <w:lang w:val="en-US"/>
        </w:rPr>
        <w:t xml:space="preserve">CONVOCANTE </w:t>
      </w:r>
      <w:r>
        <w:rPr>
          <w:rFonts w:cs="Arial" w:ascii="Arial" w:hAnsi="Arial"/>
          <w:sz w:val="22"/>
          <w:lang w:val="en-US"/>
        </w:rPr>
        <w:t>las mejores condiciones disponibles para su adjudicación.</w:t>
      </w:r>
      <w:r/>
    </w:p>
    <w:p>
      <w:pPr>
        <w:pStyle w:val="Normal"/>
        <w:numPr>
          <w:ilvl w:val="0"/>
          <w:numId w:val="12"/>
        </w:numPr>
        <w:suppressAutoHyphens w:val="false"/>
        <w:spacing w:lineRule="auto" w:line="360" w:before="0" w:after="200"/>
        <w:ind w:left="567" w:hanging="567"/>
        <w:jc w:val="both"/>
        <w:rPr>
          <w:sz w:val="22"/>
          <w:sz w:val="22"/>
          <w:rFonts w:ascii="Arial" w:hAnsi="Arial" w:cs="Arial"/>
          <w:lang w:val="en-US"/>
        </w:rPr>
      </w:pPr>
      <w:r>
        <w:rPr>
          <w:rFonts w:cs="Arial" w:ascii="Arial" w:hAnsi="Arial"/>
          <w:sz w:val="22"/>
          <w:lang w:val="en-US"/>
        </w:rPr>
        <w:t xml:space="preserve">En caso de que el </w:t>
      </w:r>
      <w:r>
        <w:rPr>
          <w:rFonts w:cs="Arial" w:ascii="Arial" w:hAnsi="Arial"/>
          <w:b/>
          <w:sz w:val="22"/>
          <w:lang w:val="en-US"/>
        </w:rPr>
        <w:t>PROCESO</w:t>
      </w:r>
      <w:r>
        <w:rPr>
          <w:rFonts w:cs="Arial" w:ascii="Arial" w:hAnsi="Arial"/>
          <w:sz w:val="22"/>
          <w:lang w:val="en-US"/>
        </w:rPr>
        <w:t xml:space="preserve"> sea cancelado, se notificará a todo el </w:t>
      </w:r>
      <w:r>
        <w:rPr>
          <w:rFonts w:cs="Arial" w:ascii="Arial" w:hAnsi="Arial"/>
          <w:b/>
          <w:sz w:val="22"/>
          <w:lang w:val="en-US"/>
        </w:rPr>
        <w:t>PARTICIPANTE</w:t>
      </w:r>
      <w:r>
        <w:rPr>
          <w:rFonts w:cs="Arial" w:ascii="Arial" w:hAnsi="Arial"/>
          <w:sz w:val="22"/>
          <w:lang w:val="en-US"/>
        </w:rPr>
        <w:t>.</w:t>
      </w:r>
      <w:r/>
    </w:p>
    <w:p>
      <w:pPr>
        <w:pStyle w:val="Encabezado1"/>
        <w:ind w:left="709" w:hanging="709"/>
        <w:rPr>
          <w:sz w:val="24"/>
          <w:sz w:val="24"/>
          <w:lang w:val="en-US"/>
        </w:rPr>
      </w:pPr>
      <w:bookmarkStart w:id="18" w:name="_Toc425253577"/>
      <w:bookmarkEnd w:id="18"/>
      <w:r>
        <w:rPr>
          <w:sz w:val="24"/>
          <w:lang w:val="en-US"/>
        </w:rPr>
        <w:t xml:space="preserve">14.- </w:t>
        <w:tab/>
        <w:t>Acto de Resolución de Adjudicación</w:t>
      </w:r>
      <w:r/>
    </w:p>
    <w:p>
      <w:pPr>
        <w:pStyle w:val="Normal"/>
        <w:spacing w:lineRule="auto" w:line="360" w:before="240" w:after="200"/>
        <w:jc w:val="both"/>
        <w:rPr>
          <w:sz w:val="22"/>
          <w:sz w:val="22"/>
          <w:rFonts w:ascii="Arial" w:hAnsi="Arial" w:cs="Arial"/>
          <w:lang w:val="en-US"/>
        </w:rPr>
      </w:pPr>
      <w:r>
        <w:rPr>
          <w:rFonts w:cs="Arial" w:ascii="Arial" w:hAnsi="Arial"/>
          <w:sz w:val="22"/>
          <w:lang w:val="en-US"/>
        </w:rPr>
        <w:t xml:space="preserve">Una vez adjudicado el </w:t>
      </w:r>
      <w:r>
        <w:rPr>
          <w:rFonts w:cs="Arial" w:ascii="Arial" w:hAnsi="Arial"/>
          <w:b/>
          <w:sz w:val="22"/>
          <w:lang w:val="en-US"/>
        </w:rPr>
        <w:t>PROVEEDOR</w:t>
      </w:r>
      <w:r>
        <w:rPr>
          <w:rFonts w:cs="Arial" w:ascii="Arial" w:hAnsi="Arial"/>
          <w:sz w:val="22"/>
          <w:lang w:val="en-US"/>
        </w:rPr>
        <w:t xml:space="preserve">, ésta quedará formalizada mediante un acto de resolución, por el cual se entiende como respuesta o decisión tomada por parte de la </w:t>
      </w:r>
      <w:r>
        <w:rPr>
          <w:rFonts w:cs="Arial" w:ascii="Arial" w:hAnsi="Arial"/>
          <w:b/>
          <w:sz w:val="22"/>
          <w:lang w:val="en-US"/>
        </w:rPr>
        <w:t>COMISIÓN</w:t>
      </w:r>
      <w:r>
        <w:rPr>
          <w:rFonts w:cs="Arial" w:ascii="Arial" w:hAnsi="Arial"/>
          <w:sz w:val="22"/>
          <w:lang w:val="en-US"/>
        </w:rPr>
        <w:t>.</w:t>
      </w:r>
      <w:r/>
    </w:p>
    <w:p>
      <w:pPr>
        <w:pStyle w:val="Normal"/>
        <w:spacing w:lineRule="auto" w:line="360" w:before="240" w:after="200"/>
        <w:ind w:firstLine="708"/>
        <w:jc w:val="both"/>
        <w:rPr>
          <w:sz w:val="22"/>
          <w:sz w:val="22"/>
          <w:rFonts w:ascii="Arial" w:hAnsi="Arial" w:cs="Arial"/>
          <w:lang w:val="en-US"/>
        </w:rPr>
      </w:pPr>
      <w:r>
        <w:rPr>
          <w:rFonts w:cs="Arial" w:ascii="Arial" w:hAnsi="Arial"/>
          <w:sz w:val="22"/>
          <w:lang w:val="en-US"/>
        </w:rPr>
        <w:t>La resolución queda establecida en un acta y ésta se dará a conocer diez días hábiles posteriores a la presentación de las propuestas, en éste documento, se evidencia el contenido del fallo.</w:t>
      </w:r>
      <w:r/>
    </w:p>
    <w:p>
      <w:pPr>
        <w:pStyle w:val="Normal"/>
        <w:spacing w:lineRule="auto" w:line="360" w:before="240" w:after="200"/>
        <w:ind w:firstLine="708"/>
        <w:jc w:val="both"/>
        <w:rPr>
          <w:sz w:val="22"/>
          <w:sz w:val="22"/>
          <w:rFonts w:ascii="Arial" w:hAnsi="Arial" w:cs="Arial"/>
          <w:lang w:val="en-US"/>
        </w:rPr>
      </w:pPr>
      <w:r>
        <w:rPr>
          <w:rFonts w:cs="Arial" w:ascii="Arial" w:hAnsi="Arial"/>
          <w:sz w:val="22"/>
          <w:lang w:val="en-US"/>
        </w:rPr>
        <w:t xml:space="preserve">La difusión/notificación al </w:t>
      </w:r>
      <w:r>
        <w:rPr>
          <w:rFonts w:cs="Arial" w:ascii="Arial" w:hAnsi="Arial"/>
          <w:b/>
          <w:sz w:val="22"/>
          <w:lang w:val="en-US"/>
        </w:rPr>
        <w:t>PARTICIPANTE</w:t>
      </w:r>
      <w:r>
        <w:rPr>
          <w:rFonts w:cs="Arial" w:ascii="Arial" w:hAnsi="Arial"/>
          <w:b/>
          <w:szCs w:val="24"/>
          <w:lang w:val="en-US"/>
        </w:rPr>
        <w:t xml:space="preserve"> </w:t>
      </w:r>
      <w:r>
        <w:rPr>
          <w:rFonts w:cs="Arial" w:ascii="Arial" w:hAnsi="Arial"/>
          <w:sz w:val="22"/>
          <w:lang w:val="en-US"/>
        </w:rPr>
        <w:t xml:space="preserve">interesado se realizará con apego a lo estipulado en el </w:t>
      </w:r>
      <w:r>
        <w:rPr>
          <w:rFonts w:cs="Arial" w:ascii="Arial" w:hAnsi="Arial"/>
          <w:sz w:val="22"/>
          <w:u w:val="single"/>
          <w:lang w:val="en-US"/>
        </w:rPr>
        <w:t>punto 15</w:t>
      </w:r>
      <w:r>
        <w:rPr>
          <w:rFonts w:cs="Arial" w:ascii="Arial" w:hAnsi="Arial"/>
          <w:sz w:val="22"/>
          <w:lang w:val="en-US"/>
        </w:rPr>
        <w:t xml:space="preserve"> (Acto de notificación).</w:t>
      </w:r>
      <w:r/>
    </w:p>
    <w:p>
      <w:pPr>
        <w:pStyle w:val="Encabezado1"/>
        <w:ind w:left="709" w:hanging="709"/>
        <w:rPr>
          <w:sz w:val="24"/>
          <w:sz w:val="24"/>
          <w:lang w:val="en-US"/>
        </w:rPr>
      </w:pPr>
      <w:bookmarkStart w:id="19" w:name="_Toc425253578"/>
      <w:bookmarkEnd w:id="19"/>
      <w:r>
        <w:rPr>
          <w:sz w:val="24"/>
          <w:lang w:val="en-US"/>
        </w:rPr>
        <w:t xml:space="preserve">15.- </w:t>
        <w:tab/>
        <w:t>Acto de Notificación</w:t>
      </w:r>
      <w:r/>
    </w:p>
    <w:p>
      <w:pPr>
        <w:pStyle w:val="Normal"/>
        <w:spacing w:lineRule="auto" w:line="360" w:before="0" w:after="200"/>
        <w:jc w:val="both"/>
        <w:rPr>
          <w:sz w:val="22"/>
          <w:sz w:val="22"/>
          <w:rFonts w:ascii="Arial" w:hAnsi="Arial" w:cs="Arial"/>
          <w:lang w:val="en-US"/>
        </w:rPr>
      </w:pPr>
      <w:r>
        <w:rPr>
          <w:rFonts w:cs="Arial" w:ascii="Arial" w:hAnsi="Arial"/>
          <w:sz w:val="22"/>
          <w:lang w:val="en-US"/>
        </w:rPr>
        <w:t>El resultado de todos los eventos, se darán a conocer dentro de los 15 días hábiles posteriores a la emisión de los mismos, en los términos de la ‘Ley del Procedimiento Administrativo del Estado de Jalisco y sus Municipios’.</w:t>
      </w:r>
      <w:r/>
    </w:p>
    <w:p>
      <w:pPr>
        <w:pStyle w:val="Normal"/>
        <w:spacing w:lineRule="auto" w:line="360" w:before="0" w:after="200"/>
        <w:ind w:firstLine="708"/>
        <w:jc w:val="both"/>
        <w:rPr>
          <w:sz w:val="22"/>
          <w:b/>
          <w:sz w:val="22"/>
          <w:b/>
          <w:rFonts w:ascii="Arial" w:hAnsi="Arial" w:cs="Arial"/>
          <w:lang w:val="en-US"/>
        </w:rPr>
      </w:pPr>
      <w:r>
        <w:rPr>
          <w:rFonts w:cs="Arial" w:ascii="Arial" w:hAnsi="Arial"/>
          <w:sz w:val="22"/>
          <w:lang w:val="en-US"/>
        </w:rPr>
        <w:t xml:space="preserve">Para el caso de que así lo solicite el </w:t>
      </w:r>
      <w:r>
        <w:rPr>
          <w:rFonts w:cs="Arial" w:ascii="Arial" w:hAnsi="Arial"/>
          <w:b/>
          <w:sz w:val="22"/>
          <w:lang w:val="en-US"/>
        </w:rPr>
        <w:t>PARTICIPANTE</w:t>
      </w:r>
      <w:r>
        <w:rPr>
          <w:rFonts w:cs="Arial" w:ascii="Arial" w:hAnsi="Arial"/>
          <w:sz w:val="22"/>
          <w:lang w:val="en-US"/>
        </w:rPr>
        <w:t xml:space="preserve"> o exista acuerdo que lo autorice, de que todas las notificaciones y aún las personales se le practiquen por medio de correo electrónico en la cuenta que señalen en la carta de proposición, se llevarán en los términos del artículo 123 del ‘Código de Procedimientos Civiles del Estado de Jalisco’, aplicado de manera supletoria por esta autoridad administrativa.</w:t>
      </w:r>
      <w:r/>
    </w:p>
    <w:p>
      <w:pPr>
        <w:pStyle w:val="Normal"/>
        <w:spacing w:lineRule="auto" w:line="360" w:before="0" w:after="200"/>
        <w:ind w:firstLine="708"/>
        <w:jc w:val="both"/>
        <w:rPr>
          <w:sz w:val="22"/>
          <w:sz w:val="22"/>
          <w:rFonts w:ascii="Arial" w:hAnsi="Arial" w:cs="Arial"/>
          <w:lang w:val="en-US"/>
        </w:rPr>
      </w:pPr>
      <w:r>
        <w:rPr>
          <w:rFonts w:cs="Arial" w:ascii="Arial" w:hAnsi="Arial"/>
          <w:sz w:val="22"/>
          <w:lang w:val="en-US"/>
        </w:rPr>
        <w:t xml:space="preserve">De la misma forma, la notificación de las actas que emita la </w:t>
      </w:r>
      <w:r>
        <w:rPr>
          <w:rFonts w:cs="Arial" w:ascii="Arial" w:hAnsi="Arial"/>
          <w:b/>
          <w:sz w:val="22"/>
          <w:lang w:val="en-US"/>
        </w:rPr>
        <w:t>COMISIÓN</w:t>
      </w:r>
      <w:r>
        <w:rPr>
          <w:rFonts w:cs="Arial" w:ascii="Arial" w:hAnsi="Arial"/>
          <w:sz w:val="22"/>
          <w:lang w:val="en-US"/>
        </w:rPr>
        <w:t xml:space="preserve">, podrá practicarse al </w:t>
      </w:r>
      <w:r>
        <w:rPr>
          <w:rFonts w:cs="Arial" w:ascii="Arial" w:hAnsi="Arial"/>
          <w:b/>
          <w:sz w:val="22"/>
          <w:lang w:val="en-US"/>
        </w:rPr>
        <w:t xml:space="preserve">PARTICIPANTE </w:t>
      </w:r>
      <w:r>
        <w:rPr>
          <w:rFonts w:cs="Arial" w:ascii="Arial" w:hAnsi="Arial"/>
          <w:sz w:val="22"/>
          <w:lang w:val="en-US"/>
        </w:rPr>
        <w:t xml:space="preserve">en el </w:t>
      </w:r>
      <w:r>
        <w:rPr>
          <w:rFonts w:cs="Arial" w:ascii="Arial" w:hAnsi="Arial"/>
          <w:b/>
          <w:sz w:val="22"/>
          <w:lang w:val="en-US"/>
        </w:rPr>
        <w:t>DOMICILIO</w:t>
      </w:r>
      <w:r>
        <w:rPr>
          <w:rFonts w:cs="Arial" w:ascii="Arial" w:hAnsi="Arial"/>
          <w:sz w:val="22"/>
          <w:lang w:val="en-US"/>
        </w:rPr>
        <w:t xml:space="preserve"> del </w:t>
      </w:r>
      <w:r>
        <w:rPr>
          <w:rFonts w:cs="Arial" w:ascii="Arial" w:hAnsi="Arial"/>
          <w:b/>
          <w:sz w:val="22"/>
          <w:lang w:val="en-US"/>
        </w:rPr>
        <w:t>ORGANISMO</w:t>
      </w:r>
      <w:r>
        <w:rPr>
          <w:rFonts w:cs="Arial" w:ascii="Arial" w:hAnsi="Arial"/>
          <w:sz w:val="22"/>
          <w:lang w:val="en-US"/>
        </w:rPr>
        <w:t xml:space="preserve"> en días hábiles de 9:00 a 14:00 horas; o bien podrán acceder a la misma, en la página Web del </w:t>
      </w:r>
      <w:r>
        <w:rPr>
          <w:rFonts w:cs="Arial" w:ascii="Arial" w:hAnsi="Arial"/>
          <w:b/>
          <w:sz w:val="22"/>
          <w:lang w:val="en-US"/>
        </w:rPr>
        <w:t>ORGANISMO</w:t>
      </w:r>
      <w:r>
        <w:rPr>
          <w:rFonts w:cs="Arial" w:ascii="Arial" w:hAnsi="Arial"/>
          <w:sz w:val="22"/>
          <w:lang w:val="en-US"/>
        </w:rPr>
        <w:t xml:space="preserve">, en la siguiente dirección </w:t>
      </w:r>
      <w:hyperlink r:id="rId10">
        <w:r>
          <w:rPr>
            <w:webHidden/>
            <w:rStyle w:val="EnlacedeInternet"/>
            <w:rFonts w:cs="Arial" w:ascii="Arial" w:hAnsi="Arial"/>
            <w:sz w:val="22"/>
            <w:lang w:val="en-US"/>
          </w:rPr>
          <w:t>www.jalisco.gob.mx/es/prensa/convocatorias</w:t>
        </w:r>
      </w:hyperlink>
      <w:r>
        <w:rPr>
          <w:rFonts w:cs="Arial" w:ascii="Arial" w:hAnsi="Arial"/>
          <w:sz w:val="22"/>
          <w:lang w:val="en-US"/>
        </w:rPr>
        <w:t>.</w:t>
      </w:r>
      <w:r/>
    </w:p>
    <w:p>
      <w:pPr>
        <w:pStyle w:val="Normal"/>
        <w:spacing w:lineRule="auto" w:line="360" w:before="0" w:after="200"/>
        <w:ind w:firstLine="708"/>
        <w:jc w:val="both"/>
        <w:rPr>
          <w:sz w:val="22"/>
          <w:sz w:val="22"/>
          <w:rFonts w:ascii="Arial" w:hAnsi="Arial" w:cs="Arial"/>
          <w:lang w:val="en-US"/>
        </w:rPr>
      </w:pPr>
      <w:r>
        <w:rPr>
          <w:rFonts w:cs="Arial" w:ascii="Arial" w:hAnsi="Arial"/>
          <w:sz w:val="22"/>
          <w:lang w:val="en-US"/>
        </w:rPr>
        <w:t xml:space="preserve">El </w:t>
      </w:r>
      <w:r>
        <w:rPr>
          <w:rFonts w:cs="Arial" w:ascii="Arial" w:hAnsi="Arial"/>
          <w:b/>
          <w:sz w:val="22"/>
          <w:lang w:val="en-US"/>
        </w:rPr>
        <w:t xml:space="preserve">“PARTICIPANTE” </w:t>
      </w:r>
      <w:r>
        <w:rPr>
          <w:rFonts w:cs="Arial" w:ascii="Arial" w:hAnsi="Arial"/>
          <w:sz w:val="22"/>
          <w:lang w:val="en-US"/>
        </w:rPr>
        <w:t xml:space="preserve">que así lo desee debe presentar carta en hoja membretada de su representada, en la que solicita que la notificación sea vía electrónica con la leyenda que se establece en el </w:t>
      </w:r>
      <w:r>
        <w:rPr>
          <w:rFonts w:cs="Arial" w:ascii="Arial" w:hAnsi="Arial"/>
          <w:sz w:val="22"/>
          <w:u w:val="single"/>
          <w:lang w:val="en-US"/>
        </w:rPr>
        <w:t>ANEXO 9</w:t>
      </w:r>
      <w:r>
        <w:rPr>
          <w:rFonts w:cs="Arial" w:ascii="Arial" w:hAnsi="Arial"/>
          <w:sz w:val="22"/>
          <w:lang w:val="en-US"/>
        </w:rPr>
        <w:t xml:space="preserve"> (Solicitud de recibir notificaciones por email).</w:t>
      </w:r>
      <w:r/>
    </w:p>
    <w:p>
      <w:pPr>
        <w:pStyle w:val="Encabezado1"/>
        <w:ind w:left="709" w:hanging="709"/>
        <w:rPr>
          <w:sz w:val="24"/>
          <w:sz w:val="24"/>
          <w:lang w:val="en-US"/>
        </w:rPr>
      </w:pPr>
      <w:bookmarkStart w:id="20" w:name="_Toc425253579"/>
      <w:bookmarkEnd w:id="20"/>
      <w:r>
        <w:rPr>
          <w:sz w:val="24"/>
          <w:lang w:val="en-US"/>
        </w:rPr>
        <w:t>16.-</w:t>
        <w:tab/>
        <w:t>Instrucciones Generales para el “PROVEEDOR”</w:t>
      </w:r>
      <w:r/>
    </w:p>
    <w:p>
      <w:pPr>
        <w:pStyle w:val="Normal"/>
        <w:spacing w:lineRule="auto" w:line="360" w:before="240" w:after="120"/>
        <w:ind w:left="709" w:hanging="709"/>
        <w:jc w:val="both"/>
        <w:rPr>
          <w:sz w:val="22"/>
          <w:i/>
          <w:b/>
          <w:sz w:val="22"/>
          <w:i/>
          <w:b/>
          <w:szCs w:val="24"/>
          <w:rFonts w:ascii="Arial" w:hAnsi="Arial" w:cs="Arial"/>
          <w:lang w:val="en-US"/>
        </w:rPr>
      </w:pPr>
      <w:bookmarkStart w:id="21" w:name="_Toc310534456"/>
      <w:bookmarkStart w:id="22" w:name="_Toc310528764"/>
      <w:r>
        <w:rPr>
          <w:rFonts w:cs="Arial" w:ascii="Arial" w:hAnsi="Arial"/>
          <w:b/>
          <w:i/>
          <w:sz w:val="22"/>
          <w:szCs w:val="24"/>
          <w:lang w:val="en-US"/>
        </w:rPr>
        <w:t>16.1.</w:t>
        <w:tab/>
        <w:t xml:space="preserve">Sobre la fecha y el lugar de </w:t>
      </w:r>
      <w:bookmarkEnd w:id="21"/>
      <w:bookmarkEnd w:id="22"/>
      <w:r>
        <w:rPr>
          <w:rFonts w:cs="Arial" w:ascii="Arial" w:hAnsi="Arial"/>
          <w:b/>
          <w:i/>
          <w:sz w:val="22"/>
          <w:szCs w:val="24"/>
          <w:lang w:val="en-US"/>
        </w:rPr>
        <w:t>la entrega de los insumos</w:t>
      </w:r>
      <w:r/>
    </w:p>
    <w:p>
      <w:pPr>
        <w:pStyle w:val="Cuerpodetexto"/>
        <w:widowControl w:val="false"/>
        <w:spacing w:lineRule="auto" w:line="360" w:before="0" w:after="200"/>
        <w:jc w:val="both"/>
        <w:rPr>
          <w:sz w:val="22"/>
          <w:sz w:val="22"/>
          <w:szCs w:val="24"/>
          <w:rFonts w:ascii="Arial" w:hAnsi="Arial" w:cs="Arial"/>
        </w:rPr>
      </w:pPr>
      <w:r>
        <w:rPr>
          <w:rFonts w:cs="Arial" w:ascii="Arial" w:hAnsi="Arial"/>
          <w:sz w:val="22"/>
          <w:szCs w:val="24"/>
          <w:lang w:val="en-US"/>
        </w:rPr>
        <w:t>L</w:t>
      </w:r>
      <w:r>
        <w:rPr>
          <w:rFonts w:cs="Arial" w:ascii="Arial" w:hAnsi="Arial"/>
          <w:sz w:val="22"/>
          <w:szCs w:val="24"/>
        </w:rPr>
        <w:t xml:space="preserve">a </w:t>
      </w:r>
      <w:r>
        <w:rPr>
          <w:rFonts w:cs="Arial" w:ascii="Arial" w:hAnsi="Arial"/>
          <w:i/>
          <w:sz w:val="22"/>
          <w:szCs w:val="24"/>
        </w:rPr>
        <w:t>‘fecha de entrega de los insumos</w:t>
      </w:r>
      <w:r>
        <w:rPr>
          <w:rFonts w:cs="Arial" w:ascii="Arial" w:hAnsi="Arial"/>
          <w:sz w:val="22"/>
          <w:szCs w:val="24"/>
        </w:rPr>
        <w:t xml:space="preserve">, será conforme a lo establecido en la última línea de la tabla del </w:t>
      </w:r>
      <w:r>
        <w:rPr>
          <w:rFonts w:cs="Arial" w:ascii="Arial" w:hAnsi="Arial"/>
          <w:sz w:val="22"/>
          <w:szCs w:val="24"/>
          <w:u w:val="single"/>
        </w:rPr>
        <w:t>punto 2</w:t>
      </w:r>
      <w:r>
        <w:rPr>
          <w:rFonts w:cs="Arial" w:ascii="Arial" w:hAnsi="Arial"/>
          <w:sz w:val="22"/>
          <w:szCs w:val="24"/>
        </w:rPr>
        <w:t xml:space="preserve"> (Eventos del “Proceso”).</w:t>
      </w:r>
      <w:r/>
    </w:p>
    <w:p>
      <w:pPr>
        <w:pStyle w:val="Cuerpodetexto"/>
        <w:spacing w:lineRule="auto" w:line="360" w:before="0" w:after="200"/>
        <w:ind w:firstLine="708"/>
        <w:jc w:val="both"/>
        <w:rPr>
          <w:sz w:val="22"/>
          <w:sz w:val="22"/>
          <w:szCs w:val="24"/>
          <w:rFonts w:ascii="Arial" w:hAnsi="Arial" w:cs="Arial"/>
        </w:rPr>
      </w:pPr>
      <w:r>
        <w:rPr>
          <w:rFonts w:cs="Arial" w:ascii="Arial" w:hAnsi="Arial"/>
          <w:sz w:val="22"/>
          <w:szCs w:val="24"/>
        </w:rPr>
        <w:t xml:space="preserve">Por lo que respecta al </w:t>
      </w:r>
      <w:r>
        <w:rPr>
          <w:rFonts w:cs="Arial" w:ascii="Arial" w:hAnsi="Arial"/>
          <w:b/>
          <w:sz w:val="22"/>
          <w:szCs w:val="24"/>
        </w:rPr>
        <w:t>LUGAR DE LA ENTREGA</w:t>
      </w:r>
      <w:r>
        <w:rPr>
          <w:rFonts w:cs="Arial" w:ascii="Arial" w:hAnsi="Arial"/>
          <w:sz w:val="22"/>
          <w:szCs w:val="24"/>
        </w:rPr>
        <w:t xml:space="preserve">, de los </w:t>
      </w:r>
      <w:r>
        <w:rPr>
          <w:rFonts w:cs="Arial" w:ascii="Arial" w:hAnsi="Arial"/>
          <w:b/>
          <w:sz w:val="22"/>
          <w:szCs w:val="24"/>
        </w:rPr>
        <w:t>INSUMOS</w:t>
      </w:r>
      <w:r>
        <w:rPr>
          <w:rFonts w:cs="Arial" w:ascii="Arial" w:hAnsi="Arial"/>
          <w:sz w:val="22"/>
          <w:szCs w:val="24"/>
        </w:rPr>
        <w:t xml:space="preserve"> objeto del presente </w:t>
      </w:r>
      <w:r>
        <w:rPr>
          <w:rFonts w:cs="Arial" w:ascii="Arial" w:hAnsi="Arial"/>
          <w:b/>
          <w:sz w:val="22"/>
          <w:szCs w:val="24"/>
        </w:rPr>
        <w:t>PROCESO</w:t>
      </w:r>
      <w:r>
        <w:rPr>
          <w:rFonts w:cs="Arial" w:ascii="Arial" w:hAnsi="Arial"/>
          <w:sz w:val="22"/>
          <w:szCs w:val="24"/>
        </w:rPr>
        <w:t>, será conforme a lo establecido en los apartados de:</w:t>
      </w:r>
      <w:r>
        <w:rPr>
          <w:rFonts w:cs="Arial" w:ascii="Arial" w:hAnsi="Arial"/>
          <w:b/>
          <w:sz w:val="22"/>
          <w:szCs w:val="24"/>
        </w:rPr>
        <w:t xml:space="preserve"> </w:t>
      </w:r>
      <w:r>
        <w:rPr>
          <w:rFonts w:cs="Arial" w:ascii="Arial" w:hAnsi="Arial"/>
          <w:sz w:val="22"/>
          <w:szCs w:val="24"/>
        </w:rPr>
        <w:t>GLOSARIO DE TERMINOS Y DEFINICIONES y el de DESCRIPCIÓN DE ANEXOS, aceptándose entregas parciales previo análisis.</w:t>
      </w:r>
      <w:r/>
    </w:p>
    <w:p>
      <w:pPr>
        <w:pStyle w:val="Cuerpodetexto"/>
        <w:spacing w:lineRule="auto" w:line="360" w:before="0" w:after="200"/>
        <w:ind w:firstLine="708"/>
        <w:jc w:val="both"/>
        <w:rPr>
          <w:sz w:val="22"/>
          <w:sz w:val="22"/>
          <w:szCs w:val="24"/>
          <w:rFonts w:ascii="Arial" w:hAnsi="Arial" w:cs="Arial"/>
        </w:rPr>
      </w:pPr>
      <w:r>
        <w:rPr>
          <w:rFonts w:cs="Arial" w:ascii="Arial" w:hAnsi="Arial"/>
          <w:sz w:val="22"/>
          <w:szCs w:val="24"/>
        </w:rPr>
        <w:t xml:space="preserve">El </w:t>
      </w:r>
      <w:r>
        <w:rPr>
          <w:rFonts w:cs="Arial" w:ascii="Arial" w:hAnsi="Arial"/>
          <w:b/>
          <w:sz w:val="22"/>
          <w:szCs w:val="24"/>
        </w:rPr>
        <w:t>ORGANISMO</w:t>
      </w:r>
      <w:r>
        <w:rPr>
          <w:rFonts w:cs="Arial" w:ascii="Arial" w:hAnsi="Arial"/>
          <w:sz w:val="22"/>
          <w:szCs w:val="24"/>
        </w:rPr>
        <w:t xml:space="preserve"> de acuerdo a sus necesidades y, a través de la Dirección de Recursos Materiales, podrá solicitar al </w:t>
      </w:r>
      <w:r>
        <w:rPr>
          <w:rFonts w:cs="Arial" w:ascii="Arial" w:hAnsi="Arial"/>
          <w:b/>
          <w:sz w:val="22"/>
          <w:szCs w:val="24"/>
        </w:rPr>
        <w:t>PROVEDEDOR</w:t>
      </w:r>
      <w:r>
        <w:rPr>
          <w:rFonts w:cs="Arial" w:ascii="Arial" w:hAnsi="Arial"/>
          <w:sz w:val="22"/>
          <w:szCs w:val="24"/>
        </w:rPr>
        <w:t xml:space="preserve">, el adelanto de la(s) entrega(s) de los </w:t>
      </w:r>
      <w:r>
        <w:rPr>
          <w:rFonts w:cs="Arial" w:ascii="Arial" w:hAnsi="Arial"/>
          <w:b/>
          <w:sz w:val="22"/>
          <w:szCs w:val="24"/>
        </w:rPr>
        <w:t>INSUMOS</w:t>
      </w:r>
      <w:r>
        <w:rPr>
          <w:rFonts w:cs="Arial" w:ascii="Arial" w:hAnsi="Arial"/>
          <w:sz w:val="22"/>
          <w:szCs w:val="24"/>
        </w:rPr>
        <w:t xml:space="preserve">, siempre y cuando éste, tenga la posibilidad de hacerlo, caso contrario, el </w:t>
      </w:r>
      <w:r>
        <w:rPr>
          <w:rFonts w:cs="Arial" w:ascii="Arial" w:hAnsi="Arial"/>
          <w:b/>
          <w:sz w:val="22"/>
          <w:szCs w:val="24"/>
        </w:rPr>
        <w:t>PROVEEDOR</w:t>
      </w:r>
      <w:r>
        <w:rPr>
          <w:rFonts w:cs="Arial" w:ascii="Arial" w:hAnsi="Arial"/>
          <w:sz w:val="22"/>
          <w:szCs w:val="24"/>
        </w:rPr>
        <w:t xml:space="preserve"> no recibirá sanción alguna.</w:t>
      </w:r>
      <w:r/>
    </w:p>
    <w:p>
      <w:pPr>
        <w:pStyle w:val="Cuerpodetexto"/>
        <w:spacing w:lineRule="auto" w:line="360" w:before="0" w:after="200"/>
        <w:ind w:firstLine="708"/>
        <w:jc w:val="both"/>
        <w:rPr>
          <w:sz w:val="22"/>
          <w:sz w:val="22"/>
          <w:szCs w:val="24"/>
          <w:rFonts w:ascii="Arial" w:hAnsi="Arial" w:cs="Arial"/>
        </w:rPr>
      </w:pPr>
      <w:r>
        <w:rPr>
          <w:rFonts w:cs="Arial" w:ascii="Arial" w:hAnsi="Arial"/>
          <w:sz w:val="22"/>
          <w:szCs w:val="24"/>
        </w:rPr>
        <w:t xml:space="preserve">La transportación de los insumos, correrá por cuenta y riesgo del </w:t>
      </w:r>
      <w:r>
        <w:rPr>
          <w:rFonts w:cs="Arial" w:ascii="Arial" w:hAnsi="Arial"/>
          <w:b/>
          <w:sz w:val="22"/>
          <w:szCs w:val="24"/>
        </w:rPr>
        <w:t>PROVEEDOR</w:t>
      </w:r>
      <w:r>
        <w:rPr>
          <w:rFonts w:cs="Arial" w:ascii="Arial" w:hAnsi="Arial"/>
          <w:sz w:val="22"/>
          <w:szCs w:val="24"/>
        </w:rPr>
        <w:t xml:space="preserve">, responsabilizándose de que éstos sean entregados en el </w:t>
      </w:r>
      <w:r>
        <w:rPr>
          <w:rFonts w:cs="Arial" w:ascii="Arial" w:hAnsi="Arial"/>
          <w:b/>
          <w:sz w:val="22"/>
          <w:szCs w:val="24"/>
        </w:rPr>
        <w:t>LUGAR DE LA ENTREGA</w:t>
      </w:r>
      <w:r>
        <w:rPr>
          <w:rFonts w:cs="Arial" w:ascii="Arial" w:hAnsi="Arial"/>
          <w:sz w:val="22"/>
          <w:szCs w:val="24"/>
        </w:rPr>
        <w:t xml:space="preserve"> dentro del plazo pactado en el pedido/contrato y se sujetará a lo siguiente:</w:t>
      </w:r>
      <w:r/>
    </w:p>
    <w:p>
      <w:pPr>
        <w:pStyle w:val="Cuerpodetexto"/>
        <w:numPr>
          <w:ilvl w:val="0"/>
          <w:numId w:val="19"/>
        </w:numPr>
        <w:suppressAutoHyphens w:val="false"/>
        <w:spacing w:lineRule="auto" w:line="360" w:before="0" w:after="80"/>
        <w:ind w:left="709" w:hanging="709"/>
        <w:jc w:val="both"/>
        <w:rPr>
          <w:sz w:val="22"/>
          <w:sz w:val="22"/>
          <w:szCs w:val="22"/>
          <w:rFonts w:ascii="Arial" w:hAnsi="Arial" w:cs="Arial"/>
        </w:rPr>
      </w:pPr>
      <w:r>
        <w:rPr>
          <w:rFonts w:cs="Arial" w:ascii="Arial" w:hAnsi="Arial"/>
          <w:sz w:val="22"/>
          <w:szCs w:val="22"/>
        </w:rPr>
        <w:t>Presentarse con personal de maniobra y equipo necesarios para la entrega de los insumos.</w:t>
      </w:r>
      <w:r/>
    </w:p>
    <w:p>
      <w:pPr>
        <w:pStyle w:val="Cuerpodetexto"/>
        <w:numPr>
          <w:ilvl w:val="0"/>
          <w:numId w:val="19"/>
        </w:numPr>
        <w:suppressAutoHyphens w:val="false"/>
        <w:spacing w:lineRule="auto" w:line="360" w:before="0" w:after="80"/>
        <w:ind w:left="709" w:hanging="709"/>
        <w:jc w:val="both"/>
        <w:rPr>
          <w:sz w:val="22"/>
          <w:sz w:val="22"/>
          <w:szCs w:val="22"/>
          <w:rFonts w:ascii="Arial" w:hAnsi="Arial" w:cs="Arial"/>
        </w:rPr>
      </w:pPr>
      <w:r>
        <w:rPr>
          <w:rFonts w:cs="Arial" w:ascii="Arial" w:hAnsi="Arial"/>
          <w:sz w:val="22"/>
          <w:szCs w:val="22"/>
        </w:rPr>
        <w:t xml:space="preserve">La entrega será </w:t>
      </w:r>
      <w:r>
        <w:rPr>
          <w:rFonts w:cs="Arial" w:ascii="Arial" w:hAnsi="Arial"/>
          <w:color w:val="0070C0"/>
          <w:sz w:val="22"/>
          <w:szCs w:val="22"/>
        </w:rPr>
        <w:t>libre a bordo (</w:t>
      </w:r>
      <w:r>
        <w:rPr>
          <w:rFonts w:cs="Arial" w:ascii="Arial" w:hAnsi="Arial"/>
          <w:b/>
          <w:color w:val="0070C0"/>
          <w:sz w:val="22"/>
          <w:szCs w:val="22"/>
        </w:rPr>
        <w:t>LAB</w:t>
      </w:r>
      <w:r>
        <w:rPr>
          <w:rFonts w:cs="Arial" w:ascii="Arial" w:hAnsi="Arial"/>
          <w:color w:val="0070C0"/>
          <w:sz w:val="22"/>
          <w:szCs w:val="22"/>
        </w:rPr>
        <w:t xml:space="preserve">), </w:t>
      </w:r>
      <w:r>
        <w:rPr>
          <w:rFonts w:cs="Arial" w:ascii="Arial" w:hAnsi="Arial"/>
          <w:sz w:val="22"/>
          <w:szCs w:val="22"/>
        </w:rPr>
        <w:t xml:space="preserve">personalizada, en el </w:t>
      </w:r>
      <w:r>
        <w:rPr>
          <w:rFonts w:cs="Arial" w:ascii="Arial" w:hAnsi="Arial"/>
          <w:b/>
          <w:sz w:val="22"/>
          <w:szCs w:val="22"/>
        </w:rPr>
        <w:t>LUGAR DE ENTREGA</w:t>
      </w:r>
      <w:r>
        <w:rPr>
          <w:rFonts w:cs="Arial" w:ascii="Arial" w:hAnsi="Arial"/>
          <w:sz w:val="22"/>
          <w:szCs w:val="22"/>
        </w:rPr>
        <w:t xml:space="preserve">. </w:t>
      </w:r>
      <w:r/>
    </w:p>
    <w:p>
      <w:pPr>
        <w:pStyle w:val="Cuerpodetexto"/>
        <w:numPr>
          <w:ilvl w:val="0"/>
          <w:numId w:val="19"/>
        </w:numPr>
        <w:suppressAutoHyphens w:val="false"/>
        <w:spacing w:lineRule="auto" w:line="360" w:before="0" w:after="80"/>
        <w:ind w:left="709" w:hanging="709"/>
        <w:jc w:val="both"/>
        <w:rPr>
          <w:sz w:val="22"/>
          <w:sz w:val="22"/>
          <w:szCs w:val="22"/>
          <w:rFonts w:ascii="Arial" w:hAnsi="Arial" w:cs="Arial"/>
        </w:rPr>
      </w:pPr>
      <w:r>
        <w:rPr>
          <w:rFonts w:cs="Arial" w:ascii="Arial" w:hAnsi="Arial"/>
          <w:sz w:val="22"/>
          <w:szCs w:val="22"/>
        </w:rPr>
        <w:t>No se aceptarán a cargos adicionales por conceptos de fletes, maniobras de carga y descarga, seguros y otros.</w:t>
      </w:r>
      <w:r/>
    </w:p>
    <w:p>
      <w:pPr>
        <w:pStyle w:val="Cuerpodetexto"/>
        <w:numPr>
          <w:ilvl w:val="0"/>
          <w:numId w:val="19"/>
        </w:numPr>
        <w:suppressAutoHyphens w:val="false"/>
        <w:spacing w:lineRule="auto" w:line="360" w:before="0" w:after="80"/>
        <w:ind w:left="709" w:hanging="709"/>
        <w:jc w:val="both"/>
        <w:rPr>
          <w:sz w:val="22"/>
          <w:sz w:val="22"/>
          <w:szCs w:val="22"/>
          <w:rFonts w:ascii="Arial" w:hAnsi="Arial" w:cs="Arial"/>
        </w:rPr>
      </w:pPr>
      <w:r>
        <w:rPr>
          <w:rFonts w:cs="Arial" w:ascii="Arial" w:hAnsi="Arial"/>
          <w:sz w:val="22"/>
          <w:szCs w:val="22"/>
        </w:rPr>
        <w:t>La entrega de los bienes, no debe ser enviada vía paquetería.</w:t>
      </w:r>
      <w:r/>
    </w:p>
    <w:p>
      <w:pPr>
        <w:pStyle w:val="Cuerpodetexto"/>
        <w:numPr>
          <w:ilvl w:val="0"/>
          <w:numId w:val="19"/>
        </w:numPr>
        <w:suppressAutoHyphens w:val="false"/>
        <w:spacing w:lineRule="auto" w:line="360" w:before="0" w:after="80"/>
        <w:ind w:left="709" w:hanging="709"/>
        <w:jc w:val="both"/>
        <w:rPr>
          <w:sz w:val="22"/>
          <w:sz w:val="22"/>
          <w:szCs w:val="22"/>
          <w:rFonts w:ascii="Arial" w:hAnsi="Arial" w:cs="Arial"/>
        </w:rPr>
      </w:pPr>
      <w:r>
        <w:rPr>
          <w:rFonts w:cs="Arial" w:ascii="Arial" w:hAnsi="Arial"/>
          <w:sz w:val="22"/>
          <w:szCs w:val="22"/>
        </w:rPr>
        <w:t xml:space="preserve">Cuando el bien a entregar trate de equipo que requiera transporte y embalaje especializado, la Oficina de Inventarios y Activo Fijo de la </w:t>
      </w:r>
      <w:r>
        <w:rPr>
          <w:rFonts w:cs="Arial" w:ascii="Arial" w:hAnsi="Arial"/>
          <w:b/>
          <w:sz w:val="22"/>
          <w:szCs w:val="22"/>
        </w:rPr>
        <w:t>CONVOCANTE</w:t>
      </w:r>
      <w:r>
        <w:rPr>
          <w:rFonts w:cs="Arial" w:ascii="Arial" w:hAnsi="Arial"/>
          <w:sz w:val="22"/>
          <w:szCs w:val="22"/>
        </w:rPr>
        <w:t xml:space="preserve">, indicará un lugar de entrega diferente al señalado. </w:t>
      </w:r>
      <w:r/>
    </w:p>
    <w:p>
      <w:pPr>
        <w:pStyle w:val="Cuerpodetexto"/>
        <w:suppressAutoHyphens w:val="false"/>
        <w:spacing w:lineRule="auto" w:line="360" w:before="0" w:after="80"/>
        <w:ind w:firstLine="709"/>
        <w:jc w:val="both"/>
        <w:rPr>
          <w:sz w:val="22"/>
          <w:sz w:val="22"/>
          <w:szCs w:val="24"/>
          <w:rFonts w:ascii="Arial" w:hAnsi="Arial" w:cs="Arial"/>
        </w:rPr>
      </w:pPr>
      <w:r>
        <w:rPr>
          <w:rFonts w:cs="Arial" w:ascii="Arial" w:hAnsi="Arial"/>
          <w:sz w:val="22"/>
          <w:szCs w:val="24"/>
        </w:rPr>
        <w:t xml:space="preserve">En caso de que por situaciones inherentes a la operación del lugar del </w:t>
      </w:r>
      <w:r>
        <w:rPr>
          <w:rFonts w:cs="Arial" w:ascii="Arial" w:hAnsi="Arial"/>
          <w:b/>
          <w:sz w:val="22"/>
          <w:szCs w:val="24"/>
        </w:rPr>
        <w:t>ÁREA SOLICITANTE</w:t>
      </w:r>
      <w:r>
        <w:rPr>
          <w:rFonts w:cs="Arial" w:ascii="Arial" w:hAnsi="Arial"/>
          <w:sz w:val="22"/>
          <w:szCs w:val="24"/>
        </w:rPr>
        <w:t xml:space="preserve"> del </w:t>
      </w:r>
      <w:r>
        <w:rPr>
          <w:rFonts w:cs="Arial" w:ascii="Arial" w:hAnsi="Arial"/>
          <w:b/>
          <w:sz w:val="22"/>
          <w:szCs w:val="24"/>
        </w:rPr>
        <w:t>ORGANISMO</w:t>
      </w:r>
      <w:r>
        <w:rPr>
          <w:rFonts w:cs="Arial" w:ascii="Arial" w:hAnsi="Arial"/>
          <w:sz w:val="22"/>
          <w:szCs w:val="24"/>
        </w:rPr>
        <w:t xml:space="preserve">, se le podrá pedir al </w:t>
      </w:r>
      <w:r>
        <w:rPr>
          <w:rFonts w:cs="Arial" w:ascii="Arial" w:hAnsi="Arial"/>
          <w:b/>
          <w:sz w:val="22"/>
          <w:szCs w:val="24"/>
        </w:rPr>
        <w:t>PROVEEDOR</w:t>
      </w:r>
      <w:r>
        <w:rPr>
          <w:rFonts w:cs="Arial" w:ascii="Arial" w:hAnsi="Arial"/>
          <w:sz w:val="22"/>
          <w:szCs w:val="24"/>
        </w:rPr>
        <w:t xml:space="preserve"> las entregas en fechas diferentes a las establecidas en estas BASES, de acuerdo a la fecha que para tal efecto le sea informada por parte de la Oficina de Inventarios antes mencionada, sin que medie sanción de por medio; lo cual, debe constar por escrito y autorizado por la </w:t>
      </w:r>
      <w:r>
        <w:rPr>
          <w:rFonts w:cs="Arial" w:ascii="Arial" w:hAnsi="Arial"/>
          <w:b/>
          <w:sz w:val="22"/>
          <w:szCs w:val="24"/>
        </w:rPr>
        <w:t>COMISIÓN</w:t>
      </w:r>
      <w:r>
        <w:rPr>
          <w:rFonts w:cs="Arial" w:ascii="Arial" w:hAnsi="Arial"/>
          <w:sz w:val="22"/>
          <w:szCs w:val="24"/>
        </w:rPr>
        <w:t>.</w:t>
      </w:r>
      <w:r/>
    </w:p>
    <w:p>
      <w:pPr>
        <w:pStyle w:val="Cuerpodetexto"/>
        <w:suppressAutoHyphens w:val="false"/>
        <w:spacing w:lineRule="auto" w:line="360" w:before="0" w:after="80"/>
        <w:ind w:firstLine="709"/>
        <w:jc w:val="both"/>
        <w:rPr>
          <w:sz w:val="22"/>
          <w:sz w:val="22"/>
          <w:szCs w:val="24"/>
          <w:rFonts w:ascii="Arial" w:hAnsi="Arial" w:cs="Arial"/>
        </w:rPr>
      </w:pPr>
      <w:r>
        <w:rPr>
          <w:rFonts w:cs="Arial" w:ascii="Arial" w:hAnsi="Arial"/>
          <w:sz w:val="22"/>
          <w:szCs w:val="24"/>
        </w:rPr>
        <w:t xml:space="preserve">El </w:t>
      </w:r>
      <w:r>
        <w:rPr>
          <w:rFonts w:cs="Arial" w:ascii="Arial" w:hAnsi="Arial"/>
          <w:b/>
          <w:sz w:val="22"/>
          <w:szCs w:val="24"/>
        </w:rPr>
        <w:t>ÁREA SOLICITANTE</w:t>
      </w:r>
      <w:r>
        <w:rPr>
          <w:rFonts w:cs="Arial" w:ascii="Arial" w:hAnsi="Arial"/>
          <w:sz w:val="22"/>
          <w:szCs w:val="24"/>
        </w:rPr>
        <w:t xml:space="preserve"> en coordinación con la ya señalada Oficina de Inventarios y Activo Fijo, previo análisis de necesidades, podrá autorizar entregas parciales por renglón, mismos que están establecidos en el “Pedido/Contrato” y en las solicitudes de entrega; ello, en el entendido, de que no se debe rebasar la fecha límite de entrega.</w:t>
      </w:r>
      <w:r/>
    </w:p>
    <w:p>
      <w:pPr>
        <w:pStyle w:val="Cuerpodetexto"/>
        <w:suppressAutoHyphens w:val="false"/>
        <w:spacing w:lineRule="auto" w:line="360" w:before="0" w:after="80"/>
        <w:ind w:firstLine="709"/>
        <w:jc w:val="both"/>
        <w:rPr>
          <w:sz w:val="24"/>
          <w:sz w:val="24"/>
          <w:szCs w:val="24"/>
          <w:rFonts w:ascii="Arial" w:hAnsi="Arial" w:cs="Arial"/>
        </w:rPr>
      </w:pPr>
      <w:r>
        <w:rPr>
          <w:rFonts w:cs="Arial" w:ascii="Arial" w:hAnsi="Arial"/>
          <w:sz w:val="22"/>
        </w:rPr>
        <w:t xml:space="preserve">Para los efectos del párrafo anterior, el representante legal de la empresa presentará escrito de </w:t>
      </w:r>
      <w:r>
        <w:rPr>
          <w:rFonts w:cs="Arial" w:ascii="Arial" w:hAnsi="Arial"/>
          <w:sz w:val="22"/>
          <w:u w:val="single"/>
        </w:rPr>
        <w:t>solicitud de entrega parcial</w:t>
      </w:r>
      <w:r>
        <w:rPr>
          <w:rFonts w:cs="Arial" w:ascii="Arial" w:hAnsi="Arial"/>
          <w:sz w:val="22"/>
        </w:rPr>
        <w:t xml:space="preserve"> en el </w:t>
      </w:r>
      <w:r>
        <w:rPr>
          <w:rFonts w:cs="Arial" w:ascii="Arial" w:hAnsi="Arial"/>
          <w:b/>
          <w:sz w:val="22"/>
        </w:rPr>
        <w:t>LUGAR DE LA ENTREGA</w:t>
      </w:r>
      <w:r>
        <w:rPr>
          <w:rFonts w:cs="Arial" w:ascii="Arial" w:hAnsi="Arial"/>
          <w:sz w:val="22"/>
        </w:rPr>
        <w:t xml:space="preserve"> o en la Jurisdicciones correspondiente, con al menos, 3 días hábiles de anticipación a la fecha de entrega de las prendas.</w:t>
      </w:r>
      <w:r/>
    </w:p>
    <w:p>
      <w:pPr>
        <w:pStyle w:val="Normal"/>
        <w:spacing w:lineRule="auto" w:line="360" w:before="240" w:after="120"/>
        <w:ind w:left="709" w:hanging="709"/>
        <w:jc w:val="both"/>
        <w:rPr>
          <w:sz w:val="22"/>
          <w:i/>
          <w:b/>
          <w:sz w:val="22"/>
          <w:i/>
          <w:b/>
          <w:szCs w:val="24"/>
          <w:rFonts w:ascii="Arial" w:hAnsi="Arial" w:cs="Arial"/>
          <w:lang w:val="en-US"/>
        </w:rPr>
      </w:pPr>
      <w:bookmarkStart w:id="23" w:name="_Toc310534457"/>
      <w:bookmarkStart w:id="24" w:name="_Toc310528765"/>
      <w:r>
        <w:rPr>
          <w:rFonts w:cs="Arial" w:ascii="Arial" w:hAnsi="Arial"/>
          <w:b/>
          <w:i/>
          <w:sz w:val="22"/>
          <w:szCs w:val="24"/>
          <w:lang w:val="en-US"/>
        </w:rPr>
        <w:t>16.2.</w:t>
        <w:tab/>
        <w:t xml:space="preserve">Sobre los requisitos que debe cumplir el PROVEEDOR en la </w:t>
      </w:r>
      <w:bookmarkEnd w:id="23"/>
      <w:bookmarkEnd w:id="24"/>
      <w:r>
        <w:rPr>
          <w:rFonts w:cs="Arial" w:ascii="Arial" w:hAnsi="Arial"/>
          <w:b/>
          <w:i/>
          <w:sz w:val="22"/>
          <w:szCs w:val="24"/>
          <w:lang w:val="en-US"/>
        </w:rPr>
        <w:t>entrega de Insumos</w:t>
      </w:r>
      <w:r/>
    </w:p>
    <w:p>
      <w:pPr>
        <w:pStyle w:val="Cuerpodetexto"/>
        <w:widowControl w:val="false"/>
        <w:numPr>
          <w:ilvl w:val="0"/>
          <w:numId w:val="13"/>
        </w:numPr>
        <w:suppressAutoHyphens w:val="false"/>
        <w:spacing w:lineRule="auto" w:line="360" w:before="0" w:after="0"/>
        <w:ind w:left="709" w:hanging="709"/>
        <w:jc w:val="both"/>
        <w:rPr>
          <w:sz w:val="22"/>
          <w:sz w:val="22"/>
          <w:szCs w:val="24"/>
          <w:rFonts w:ascii="Arial" w:hAnsi="Arial" w:cs="Arial"/>
        </w:rPr>
      </w:pPr>
      <w:r>
        <w:rPr>
          <w:rFonts w:cs="Arial" w:ascii="Arial" w:hAnsi="Arial"/>
          <w:sz w:val="22"/>
          <w:szCs w:val="24"/>
        </w:rPr>
        <w:t>No debe cambiar los insumos. Los insumos deben ser los ofertados y aceptados en su propuesta técnica,</w:t>
      </w:r>
      <w:r/>
    </w:p>
    <w:p>
      <w:pPr>
        <w:pStyle w:val="Cuerpodetexto"/>
        <w:widowControl w:val="false"/>
        <w:numPr>
          <w:ilvl w:val="0"/>
          <w:numId w:val="13"/>
        </w:numPr>
        <w:suppressAutoHyphens w:val="false"/>
        <w:spacing w:lineRule="auto" w:line="360" w:before="0" w:after="0"/>
        <w:ind w:left="709" w:hanging="709"/>
        <w:jc w:val="both"/>
        <w:rPr>
          <w:sz w:val="22"/>
          <w:sz w:val="22"/>
          <w:szCs w:val="24"/>
          <w:rFonts w:ascii="Arial" w:hAnsi="Arial" w:cs="Arial"/>
        </w:rPr>
      </w:pPr>
      <w:r>
        <w:rPr>
          <w:rFonts w:cs="Arial" w:ascii="Arial" w:hAnsi="Arial"/>
          <w:sz w:val="22"/>
          <w:szCs w:val="24"/>
        </w:rPr>
        <w:t>Entregar 4 (cuatro) copias fotostáticas simples de su orden de compra y,</w:t>
      </w:r>
      <w:r/>
    </w:p>
    <w:p>
      <w:pPr>
        <w:pStyle w:val="Cuerpodetexto"/>
        <w:numPr>
          <w:ilvl w:val="0"/>
          <w:numId w:val="13"/>
        </w:numPr>
        <w:suppressAutoHyphens w:val="false"/>
        <w:spacing w:lineRule="auto" w:line="360" w:before="0" w:after="200"/>
        <w:ind w:left="709" w:hanging="709"/>
        <w:jc w:val="both"/>
        <w:rPr>
          <w:sz w:val="22"/>
          <w:sz w:val="22"/>
          <w:szCs w:val="24"/>
          <w:rFonts w:ascii="Arial" w:hAnsi="Arial" w:cs="Arial"/>
        </w:rPr>
      </w:pPr>
      <w:r>
        <w:rPr>
          <w:rFonts w:cs="Arial" w:ascii="Arial" w:hAnsi="Arial"/>
          <w:sz w:val="22"/>
          <w:szCs w:val="24"/>
        </w:rPr>
        <w:t>Entregar la factura original y 4 (cuatro) copias fotostáticas simples de la misma cada mes.</w:t>
      </w:r>
      <w:r/>
    </w:p>
    <w:p>
      <w:pPr>
        <w:pStyle w:val="Normal"/>
        <w:spacing w:lineRule="auto" w:line="360" w:before="240" w:after="120"/>
        <w:ind w:left="709" w:hanging="709"/>
        <w:jc w:val="both"/>
        <w:rPr>
          <w:sz w:val="22"/>
          <w:i/>
          <w:b/>
          <w:sz w:val="22"/>
          <w:i/>
          <w:b/>
          <w:szCs w:val="24"/>
          <w:rFonts w:ascii="Arial" w:hAnsi="Arial" w:cs="Arial"/>
          <w:lang w:val="en-US"/>
        </w:rPr>
      </w:pPr>
      <w:bookmarkStart w:id="25" w:name="_Toc310534458"/>
      <w:bookmarkStart w:id="26" w:name="_Toc310528766"/>
      <w:r>
        <w:rPr>
          <w:rFonts w:cs="Arial" w:ascii="Arial" w:hAnsi="Arial"/>
          <w:b/>
          <w:i/>
          <w:sz w:val="22"/>
          <w:szCs w:val="24"/>
          <w:lang w:val="en-US"/>
        </w:rPr>
        <w:t>16.3.</w:t>
        <w:tab/>
        <w:t>Requisitos de facturación</w:t>
      </w:r>
      <w:bookmarkEnd w:id="25"/>
      <w:bookmarkEnd w:id="26"/>
      <w:r>
        <w:rPr>
          <w:rFonts w:cs="Arial" w:ascii="Arial" w:hAnsi="Arial"/>
          <w:b/>
          <w:i/>
          <w:sz w:val="22"/>
          <w:szCs w:val="24"/>
          <w:lang w:val="en-US"/>
        </w:rPr>
        <w:t xml:space="preserve"> de los insumos </w:t>
      </w:r>
      <w:r/>
    </w:p>
    <w:p>
      <w:pPr>
        <w:pStyle w:val="Cuerpodetexto"/>
        <w:spacing w:lineRule="auto" w:line="360" w:before="0" w:after="0"/>
        <w:jc w:val="both"/>
        <w:rPr>
          <w:sz w:val="22"/>
          <w:sz w:val="22"/>
          <w:szCs w:val="24"/>
          <w:rFonts w:ascii="Arial" w:hAnsi="Arial" w:cs="Arial"/>
        </w:rPr>
      </w:pPr>
      <w:r>
        <w:rPr>
          <w:rFonts w:cs="Arial" w:ascii="Arial" w:hAnsi="Arial"/>
          <w:sz w:val="22"/>
          <w:szCs w:val="24"/>
        </w:rPr>
        <w:t xml:space="preserve">La(s) factura(s) que ampara(n) los insumos que entrega el </w:t>
      </w:r>
      <w:r>
        <w:rPr>
          <w:rFonts w:cs="Arial" w:ascii="Arial" w:hAnsi="Arial"/>
          <w:b/>
          <w:sz w:val="22"/>
          <w:szCs w:val="24"/>
        </w:rPr>
        <w:t>“PROVEEDOR”</w:t>
      </w:r>
      <w:r>
        <w:rPr>
          <w:rFonts w:cs="Arial" w:ascii="Arial" w:hAnsi="Arial"/>
          <w:sz w:val="22"/>
          <w:szCs w:val="24"/>
        </w:rPr>
        <w:t>, debe(n) cumplir con los siguientes requisitos:</w:t>
      </w:r>
      <w:r/>
    </w:p>
    <w:p>
      <w:pPr>
        <w:pStyle w:val="Cuerpodetexto"/>
        <w:numPr>
          <w:ilvl w:val="0"/>
          <w:numId w:val="14"/>
        </w:numPr>
        <w:suppressAutoHyphens w:val="false"/>
        <w:spacing w:lineRule="auto" w:line="360" w:before="0" w:after="0"/>
        <w:ind w:left="709" w:hanging="709"/>
        <w:jc w:val="both"/>
        <w:rPr>
          <w:sz w:val="22"/>
          <w:sz w:val="22"/>
          <w:szCs w:val="24"/>
          <w:rFonts w:ascii="Arial" w:hAnsi="Arial" w:cs="Arial"/>
        </w:rPr>
      </w:pPr>
      <w:r>
        <w:rPr>
          <w:rFonts w:cs="Arial" w:ascii="Arial" w:hAnsi="Arial"/>
          <w:sz w:val="22"/>
          <w:szCs w:val="24"/>
        </w:rPr>
        <w:t>La factura electrónica debe estar conforme a las disposiciones fiscales vigentes del S.A.T.</w:t>
      </w:r>
      <w:r/>
    </w:p>
    <w:p>
      <w:pPr>
        <w:pStyle w:val="Cuerpodetexto"/>
        <w:numPr>
          <w:ilvl w:val="0"/>
          <w:numId w:val="14"/>
        </w:numPr>
        <w:suppressAutoHyphens w:val="false"/>
        <w:spacing w:lineRule="auto" w:line="360" w:before="0" w:after="0"/>
        <w:ind w:left="709" w:hanging="709"/>
        <w:jc w:val="both"/>
        <w:rPr>
          <w:sz w:val="22"/>
          <w:sz w:val="22"/>
          <w:szCs w:val="24"/>
          <w:rFonts w:ascii="Arial" w:hAnsi="Arial" w:cs="Arial"/>
        </w:rPr>
      </w:pPr>
      <w:r>
        <w:rPr>
          <w:rFonts w:cs="Arial" w:ascii="Arial" w:hAnsi="Arial"/>
          <w:sz w:val="22"/>
          <w:szCs w:val="24"/>
        </w:rPr>
        <w:t>La factura debe contener los siguientes requisitos fiscales:</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Fecha de impresión,</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Vigencia de la factura y datos de identificación del impresor autorizado,</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Número de folio,</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Nombre, denominación social, domicilio fiscal y clave del R.F.C. de quien lo expide,</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Lugar y fecha de expedición,</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Cantidad y clase de Insumo,</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Contener precio unitario,</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Importe en número y letra,</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Impuesto al Valor Agregado (IVA) desglosado,</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Que el número de unidades y el precio unitario estén correctos,</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Que el cálculo del impuesto del IVA, esté correctamente aplicado,</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Que la suma de los precios y el IVA, estén correctos,</w:t>
      </w:r>
      <w:r/>
    </w:p>
    <w:p>
      <w:pPr>
        <w:pStyle w:val="Normal"/>
        <w:numPr>
          <w:ilvl w:val="0"/>
          <w:numId w:val="3"/>
        </w:numPr>
        <w:tabs>
          <w:tab w:val="left" w:pos="1134" w:leader="none"/>
        </w:tabs>
        <w:spacing w:lineRule="auto" w:line="360"/>
        <w:ind w:left="1134" w:hanging="426"/>
        <w:jc w:val="both"/>
        <w:rPr>
          <w:sz w:val="22"/>
          <w:sz w:val="22"/>
          <w:szCs w:val="24"/>
          <w:rFonts w:ascii="Arial" w:hAnsi="Arial" w:cs="Arial"/>
          <w:lang w:val="en-US"/>
        </w:rPr>
      </w:pPr>
      <w:r>
        <w:rPr>
          <w:rFonts w:cs="Arial" w:ascii="Arial" w:hAnsi="Arial"/>
          <w:sz w:val="22"/>
          <w:szCs w:val="24"/>
          <w:lang w:val="en-US"/>
        </w:rPr>
        <w:t>Contener requisitos de identificación de los insumos etc., los cuales deben estar impresos en la factura por la misma máquina que la genera.</w:t>
      </w:r>
      <w:r/>
    </w:p>
    <w:p>
      <w:pPr>
        <w:pStyle w:val="Normal"/>
        <w:numPr>
          <w:ilvl w:val="0"/>
          <w:numId w:val="3"/>
        </w:numPr>
        <w:tabs>
          <w:tab w:val="left" w:pos="1134" w:leader="none"/>
        </w:tabs>
        <w:spacing w:lineRule="auto" w:line="360" w:before="0" w:after="60"/>
        <w:ind w:left="1134" w:hanging="426"/>
        <w:jc w:val="both"/>
        <w:rPr>
          <w:sz w:val="22"/>
          <w:sz w:val="22"/>
          <w:szCs w:val="24"/>
          <w:rFonts w:ascii="Arial" w:hAnsi="Arial" w:cs="Arial"/>
          <w:lang w:val="en-US"/>
        </w:rPr>
      </w:pPr>
      <w:r>
        <w:rPr>
          <w:rFonts w:cs="Arial" w:ascii="Arial" w:hAnsi="Arial"/>
          <w:sz w:val="22"/>
          <w:szCs w:val="24"/>
          <w:lang w:val="en-US"/>
        </w:rPr>
        <w:t>Otros, que la convocante le requiera.</w:t>
      </w:r>
      <w:r/>
    </w:p>
    <w:p>
      <w:pPr>
        <w:pStyle w:val="Normal"/>
        <w:spacing w:lineRule="auto" w:line="360" w:before="0" w:after="60"/>
        <w:ind w:firstLine="709"/>
        <w:jc w:val="both"/>
        <w:rPr>
          <w:sz w:val="22"/>
          <w:sz w:val="22"/>
          <w:szCs w:val="24"/>
          <w:rFonts w:ascii="Arial" w:hAnsi="Arial" w:cs="Arial"/>
          <w:lang w:val="en-US"/>
        </w:rPr>
      </w:pPr>
      <w:r>
        <w:rPr>
          <w:rFonts w:cs="Arial" w:ascii="Arial" w:hAnsi="Arial"/>
          <w:sz w:val="22"/>
          <w:szCs w:val="24"/>
          <w:lang w:val="en-US"/>
        </w:rPr>
        <w:t xml:space="preserve">Los </w:t>
      </w:r>
      <w:r>
        <w:rPr>
          <w:rFonts w:cs="Arial" w:ascii="Arial" w:hAnsi="Arial"/>
          <w:b/>
          <w:sz w:val="22"/>
          <w:szCs w:val="24"/>
          <w:lang w:val="en-US"/>
        </w:rPr>
        <w:t>INSUMOS</w:t>
      </w:r>
      <w:r>
        <w:rPr>
          <w:rFonts w:cs="Arial" w:ascii="Arial" w:hAnsi="Arial"/>
          <w:sz w:val="22"/>
          <w:szCs w:val="24"/>
          <w:lang w:val="en-US"/>
        </w:rPr>
        <w:t xml:space="preserve"> y cantidades que amparan la factura, deben corresponder al 100% de la descripción y cantidad de los bienes y productos que ampara su “Pedido/Contrato”.</w:t>
      </w:r>
      <w:r/>
    </w:p>
    <w:p>
      <w:pPr>
        <w:pStyle w:val="Normal"/>
        <w:spacing w:lineRule="auto" w:line="360" w:before="240" w:after="120"/>
        <w:ind w:left="709" w:hanging="709"/>
        <w:jc w:val="both"/>
        <w:rPr>
          <w:sz w:val="22"/>
          <w:i/>
          <w:b/>
          <w:sz w:val="22"/>
          <w:i/>
          <w:b/>
          <w:szCs w:val="24"/>
          <w:rFonts w:ascii="Arial" w:hAnsi="Arial" w:cs="Arial"/>
          <w:lang w:val="en-US"/>
        </w:rPr>
      </w:pPr>
      <w:r>
        <w:rPr>
          <w:rFonts w:cs="Arial" w:ascii="Arial" w:hAnsi="Arial"/>
          <w:b/>
          <w:i/>
          <w:sz w:val="22"/>
          <w:szCs w:val="24"/>
          <w:lang w:val="en-US"/>
        </w:rPr>
        <w:t>16.4.</w:t>
        <w:tab/>
        <w:t>Sobre la identificación de los Insumos</w:t>
      </w:r>
      <w:r/>
    </w:p>
    <w:p>
      <w:pPr>
        <w:pStyle w:val="Normal"/>
        <w:spacing w:lineRule="auto" w:line="360" w:before="0" w:after="60"/>
        <w:jc w:val="both"/>
        <w:rPr>
          <w:szCs w:val="24"/>
          <w:rFonts w:ascii="Arial" w:hAnsi="Arial" w:cs="Arial"/>
          <w:lang w:val="en-US"/>
        </w:rPr>
      </w:pPr>
      <w:r>
        <w:rPr>
          <w:rFonts w:cs="Arial" w:ascii="Arial" w:hAnsi="Arial"/>
          <w:szCs w:val="24"/>
          <w:lang w:val="en-US"/>
        </w:rPr>
        <w:t xml:space="preserve">Además de las leyendas autorizadas en el producto terminado para el fabricante, el </w:t>
      </w:r>
      <w:r>
        <w:rPr>
          <w:rFonts w:cs="Arial" w:ascii="Arial" w:hAnsi="Arial"/>
          <w:b/>
          <w:szCs w:val="24"/>
          <w:lang w:val="en-US"/>
        </w:rPr>
        <w:t>PROVEEDOR</w:t>
      </w:r>
      <w:r>
        <w:rPr>
          <w:rFonts w:cs="Arial" w:ascii="Arial" w:hAnsi="Arial"/>
          <w:szCs w:val="24"/>
          <w:lang w:val="en-US"/>
        </w:rPr>
        <w:t xml:space="preserve"> identificará los </w:t>
      </w:r>
      <w:r>
        <w:rPr>
          <w:rFonts w:cs="Arial" w:ascii="Arial" w:hAnsi="Arial"/>
          <w:b/>
          <w:szCs w:val="24"/>
          <w:lang w:val="en-US"/>
        </w:rPr>
        <w:t>BIENES</w:t>
      </w:r>
      <w:r>
        <w:rPr>
          <w:rFonts w:cs="Arial" w:ascii="Arial" w:hAnsi="Arial"/>
          <w:szCs w:val="24"/>
          <w:lang w:val="en-US"/>
        </w:rPr>
        <w:t xml:space="preserve"> con el nombre o razón social del mismo, número de contrato/pedido, número de </w:t>
      </w:r>
      <w:r>
        <w:rPr>
          <w:rFonts w:cs="Arial" w:ascii="Arial" w:hAnsi="Arial"/>
          <w:b/>
          <w:szCs w:val="24"/>
          <w:lang w:val="en-US"/>
        </w:rPr>
        <w:t>PROCESO</w:t>
      </w:r>
      <w:r>
        <w:rPr>
          <w:rFonts w:cs="Arial" w:ascii="Arial" w:hAnsi="Arial"/>
          <w:szCs w:val="24"/>
          <w:lang w:val="en-US"/>
        </w:rPr>
        <w:t xml:space="preserve">, descripción del artículo, clave del producto que se indica en el pedido, No. de serie. </w:t>
      </w:r>
      <w:r/>
    </w:p>
    <w:p>
      <w:pPr>
        <w:pStyle w:val="Normal"/>
        <w:spacing w:lineRule="auto" w:line="360" w:before="0" w:after="60"/>
        <w:ind w:firstLine="709"/>
        <w:jc w:val="both"/>
        <w:rPr>
          <w:szCs w:val="24"/>
          <w:rFonts w:ascii="Arial" w:hAnsi="Arial" w:cs="Arial"/>
          <w:lang w:val="en-US"/>
        </w:rPr>
      </w:pPr>
      <w:r>
        <w:rPr>
          <w:rFonts w:cs="Arial" w:ascii="Arial" w:hAnsi="Arial"/>
          <w:szCs w:val="24"/>
          <w:lang w:val="en-US"/>
        </w:rPr>
        <w:t xml:space="preserve">No se recibirán </w:t>
      </w:r>
      <w:r>
        <w:rPr>
          <w:rFonts w:cs="Arial" w:ascii="Arial" w:hAnsi="Arial"/>
          <w:b/>
          <w:szCs w:val="24"/>
          <w:lang w:val="en-US"/>
        </w:rPr>
        <w:t>BIENES</w:t>
      </w:r>
      <w:r>
        <w:rPr>
          <w:rFonts w:cs="Arial" w:ascii="Arial" w:hAnsi="Arial"/>
          <w:szCs w:val="24"/>
          <w:lang w:val="en-US"/>
        </w:rPr>
        <w:t xml:space="preserve"> que no cumplan con este requisito.</w:t>
      </w:r>
      <w:r/>
    </w:p>
    <w:p>
      <w:pPr>
        <w:pStyle w:val="Normal"/>
        <w:spacing w:lineRule="auto" w:line="360" w:before="0" w:after="60"/>
        <w:ind w:firstLine="709"/>
        <w:jc w:val="both"/>
        <w:rPr>
          <w:szCs w:val="24"/>
          <w:rFonts w:ascii="Arial" w:hAnsi="Arial" w:cs="Arial"/>
          <w:lang w:val="en-US"/>
        </w:rPr>
      </w:pPr>
      <w:r>
        <w:rPr>
          <w:rFonts w:cs="Arial" w:ascii="Arial" w:hAnsi="Arial"/>
          <w:szCs w:val="24"/>
          <w:lang w:val="en-US"/>
        </w:rPr>
        <w:t xml:space="preserve">El </w:t>
      </w:r>
      <w:r>
        <w:rPr>
          <w:rFonts w:cs="Arial" w:ascii="Arial" w:hAnsi="Arial"/>
          <w:b/>
          <w:szCs w:val="24"/>
          <w:lang w:val="en-US"/>
        </w:rPr>
        <w:t>PROVEEDOR</w:t>
      </w:r>
      <w:r>
        <w:rPr>
          <w:rFonts w:cs="Arial" w:ascii="Arial" w:hAnsi="Arial"/>
          <w:szCs w:val="24"/>
          <w:lang w:val="en-US"/>
        </w:rPr>
        <w:t xml:space="preserve"> deberá empacar y embalar los </w:t>
      </w:r>
      <w:r>
        <w:rPr>
          <w:rFonts w:cs="Arial" w:ascii="Arial" w:hAnsi="Arial"/>
          <w:b/>
          <w:szCs w:val="24"/>
          <w:lang w:val="en-US"/>
        </w:rPr>
        <w:t xml:space="preserve">BIENES </w:t>
      </w:r>
      <w:r>
        <w:rPr>
          <w:rFonts w:cs="Arial" w:ascii="Arial" w:hAnsi="Arial"/>
          <w:szCs w:val="24"/>
          <w:lang w:val="en-US"/>
        </w:rPr>
        <w:t>de tal forma que preserven sus características originales durante el traslado, las maniobras de estiba y almacenaje.</w:t>
      </w:r>
      <w:r/>
    </w:p>
    <w:p>
      <w:pPr>
        <w:pStyle w:val="Normal"/>
        <w:spacing w:lineRule="auto" w:line="360" w:before="0" w:after="60"/>
        <w:ind w:firstLine="709"/>
        <w:jc w:val="both"/>
        <w:rPr>
          <w:szCs w:val="24"/>
          <w:rFonts w:ascii="Arial" w:hAnsi="Arial" w:cs="Arial"/>
          <w:lang w:val="en-US"/>
        </w:rPr>
      </w:pPr>
      <w:r>
        <w:rPr>
          <w:rFonts w:cs="Arial" w:ascii="Arial" w:hAnsi="Arial"/>
          <w:szCs w:val="24"/>
          <w:lang w:val="en-US"/>
        </w:rPr>
        <w:t xml:space="preserve">El </w:t>
      </w:r>
      <w:r>
        <w:rPr>
          <w:rFonts w:cs="Arial" w:ascii="Arial" w:hAnsi="Arial"/>
          <w:b/>
          <w:szCs w:val="24"/>
          <w:lang w:val="en-US"/>
        </w:rPr>
        <w:t>PROVEEDOR</w:t>
      </w:r>
      <w:r>
        <w:rPr>
          <w:rFonts w:cs="Arial" w:ascii="Arial" w:hAnsi="Arial"/>
          <w:szCs w:val="24"/>
          <w:lang w:val="en-US"/>
        </w:rPr>
        <w:t xml:space="preserve">, bajo su responsabilidad deberá transportar los </w:t>
      </w:r>
      <w:r>
        <w:rPr>
          <w:rFonts w:cs="Arial" w:ascii="Arial" w:hAnsi="Arial"/>
          <w:b/>
          <w:szCs w:val="24"/>
          <w:lang w:val="en-US"/>
        </w:rPr>
        <w:t xml:space="preserve">BIENES </w:t>
      </w:r>
      <w:r>
        <w:rPr>
          <w:rFonts w:cs="Arial" w:ascii="Arial" w:hAnsi="Arial"/>
          <w:szCs w:val="24"/>
          <w:lang w:val="en-US"/>
        </w:rPr>
        <w:t xml:space="preserve">hasta el lugar señalado en esta convocatoria y en el contrato/pedido, como lugar de la entrega, asimismo los </w:t>
      </w:r>
      <w:r>
        <w:rPr>
          <w:rFonts w:cs="Arial" w:ascii="Arial" w:hAnsi="Arial"/>
          <w:b/>
          <w:szCs w:val="24"/>
          <w:lang w:val="en-US"/>
        </w:rPr>
        <w:t xml:space="preserve">BIENES </w:t>
      </w:r>
      <w:r>
        <w:rPr>
          <w:rFonts w:cs="Arial" w:ascii="Arial" w:hAnsi="Arial"/>
          <w:szCs w:val="24"/>
          <w:lang w:val="en-US"/>
        </w:rPr>
        <w:t>deberán estar asegurados hasta su entrega total en el almacén respectivo.</w:t>
      </w:r>
      <w:r/>
    </w:p>
    <w:p>
      <w:pPr>
        <w:pStyle w:val="Normal"/>
        <w:spacing w:lineRule="auto" w:line="360" w:before="0" w:after="60"/>
        <w:ind w:firstLine="709"/>
        <w:jc w:val="both"/>
        <w:rPr>
          <w:szCs w:val="24"/>
          <w:rFonts w:ascii="Arial" w:hAnsi="Arial" w:cs="Arial"/>
          <w:lang w:val="en-US"/>
        </w:rPr>
      </w:pPr>
      <w:r>
        <w:rPr>
          <w:rFonts w:cs="Arial" w:ascii="Arial" w:hAnsi="Arial"/>
          <w:szCs w:val="24"/>
          <w:lang w:val="en-US"/>
        </w:rPr>
        <w:t xml:space="preserve">En los casos de que los </w:t>
      </w:r>
      <w:r>
        <w:rPr>
          <w:rFonts w:cs="Arial" w:ascii="Arial" w:hAnsi="Arial"/>
          <w:b/>
          <w:szCs w:val="24"/>
          <w:lang w:val="en-US"/>
        </w:rPr>
        <w:t xml:space="preserve">BIENES </w:t>
      </w:r>
      <w:r>
        <w:rPr>
          <w:rFonts w:cs="Arial" w:ascii="Arial" w:hAnsi="Arial"/>
          <w:szCs w:val="24"/>
          <w:lang w:val="en-US"/>
        </w:rPr>
        <w:t>requieran de instructivos y manuales de uso, se deberán presentar en idioma español. Guías rápidas para operación del usuario.</w:t>
      </w:r>
      <w:r/>
    </w:p>
    <w:p>
      <w:pPr>
        <w:pStyle w:val="Normal"/>
        <w:spacing w:lineRule="auto" w:line="360" w:before="0" w:after="60"/>
        <w:ind w:firstLine="709"/>
        <w:jc w:val="both"/>
        <w:rPr>
          <w:szCs w:val="24"/>
          <w:rFonts w:ascii="Arial" w:hAnsi="Arial" w:cs="Arial"/>
          <w:lang w:val="en-US"/>
        </w:rPr>
      </w:pPr>
      <w:r>
        <w:rPr>
          <w:rFonts w:cs="Arial" w:ascii="Arial" w:hAnsi="Arial"/>
          <w:szCs w:val="24"/>
          <w:lang w:val="en-US"/>
        </w:rPr>
        <w:t xml:space="preserve">Los envases primarios y secundarios serán los que determine el fabricante en la inteligencia de que deberán garantizar de que los </w:t>
      </w:r>
      <w:r>
        <w:rPr>
          <w:rFonts w:cs="Arial" w:ascii="Arial" w:hAnsi="Arial"/>
          <w:b/>
          <w:szCs w:val="24"/>
          <w:lang w:val="en-US"/>
        </w:rPr>
        <w:t xml:space="preserve">BIENES </w:t>
      </w:r>
      <w:r>
        <w:rPr>
          <w:rFonts w:cs="Arial" w:ascii="Arial" w:hAnsi="Arial"/>
          <w:szCs w:val="24"/>
          <w:lang w:val="en-US"/>
        </w:rPr>
        <w:t>se conserven en condiciones óptimas de empaque y embalaje durante el transporte y almacenaje, así como que la calidad del bien se mantenga durante el período de garantía y/o vida útil, así como dar cumplimiento a las normas establecidas.</w:t>
      </w:r>
      <w:r/>
    </w:p>
    <w:p>
      <w:pPr>
        <w:pStyle w:val="Normal"/>
        <w:spacing w:lineRule="auto" w:line="360" w:before="240" w:after="60"/>
        <w:ind w:firstLine="709"/>
        <w:jc w:val="both"/>
        <w:rPr>
          <w:sz w:val="22"/>
          <w:sz w:val="22"/>
          <w:szCs w:val="24"/>
          <w:rFonts w:ascii="Arial" w:hAnsi="Arial" w:cs="Arial"/>
          <w:lang w:val="en-US"/>
        </w:rPr>
      </w:pPr>
      <w:r>
        <w:rPr>
          <w:rFonts w:cs="Arial" w:ascii="Arial" w:hAnsi="Arial"/>
          <w:sz w:val="22"/>
          <w:lang w:val="en-US"/>
        </w:rPr>
        <w:t>Es importante señalar que de</w:t>
      </w:r>
      <w:r>
        <w:rPr>
          <w:rFonts w:cs="Arial" w:ascii="Arial" w:hAnsi="Arial"/>
          <w:sz w:val="22"/>
        </w:rPr>
        <w:t xml:space="preserve"> no cumplir con lo establecido en éste punto (16.4), no se recibirá ni la mercancía ni la documentación y, tampoco se realizará trámite alguno.</w:t>
      </w:r>
      <w:r/>
    </w:p>
    <w:p>
      <w:pPr>
        <w:pStyle w:val="Normal"/>
        <w:spacing w:lineRule="auto" w:line="360" w:before="240" w:after="120"/>
        <w:ind w:left="709" w:hanging="709"/>
        <w:jc w:val="both"/>
        <w:rPr>
          <w:sz w:val="22"/>
          <w:i/>
          <w:b/>
          <w:sz w:val="22"/>
          <w:i/>
          <w:b/>
          <w:szCs w:val="24"/>
          <w:rFonts w:ascii="Arial" w:hAnsi="Arial" w:cs="Arial"/>
          <w:lang w:val="en-US"/>
        </w:rPr>
      </w:pPr>
      <w:r>
        <w:rPr>
          <w:rFonts w:cs="Arial" w:ascii="Arial" w:hAnsi="Arial"/>
          <w:b/>
          <w:i/>
          <w:sz w:val="22"/>
          <w:szCs w:val="24"/>
          <w:lang w:val="en-US"/>
        </w:rPr>
        <w:t>16.5.</w:t>
        <w:tab/>
        <w:t>Sobre la caducidad/garantía de los insumos</w:t>
      </w:r>
      <w:r/>
    </w:p>
    <w:p>
      <w:pPr>
        <w:pStyle w:val="Normal"/>
        <w:spacing w:lineRule="auto" w:line="360" w:before="0" w:after="60"/>
        <w:ind w:firstLine="709"/>
        <w:jc w:val="both"/>
        <w:rPr>
          <w:sz w:val="22"/>
          <w:sz w:val="22"/>
          <w:szCs w:val="24"/>
          <w:rFonts w:ascii="Arial" w:hAnsi="Arial" w:cs="Arial"/>
          <w:lang w:val="en-US"/>
        </w:rPr>
      </w:pPr>
      <w:r>
        <w:rPr>
          <w:rFonts w:cs="Arial" w:ascii="Arial" w:hAnsi="Arial"/>
          <w:sz w:val="22"/>
          <w:szCs w:val="24"/>
          <w:lang w:val="en-US"/>
        </w:rPr>
        <w:t xml:space="preserve">Para el biológico, el período de caducidad deber ser, mínimo de 18 meses (o el tiempo solicitado) contado a partir de la entrega de los </w:t>
      </w:r>
      <w:r>
        <w:rPr>
          <w:rFonts w:cs="Arial" w:ascii="Arial" w:hAnsi="Arial"/>
          <w:b/>
          <w:sz w:val="22"/>
          <w:szCs w:val="24"/>
          <w:lang w:val="en-US"/>
        </w:rPr>
        <w:t>INSUMOS</w:t>
      </w:r>
      <w:r>
        <w:rPr>
          <w:rFonts w:cs="Arial" w:ascii="Arial" w:hAnsi="Arial"/>
          <w:sz w:val="22"/>
          <w:szCs w:val="24"/>
          <w:lang w:val="en-US"/>
        </w:rPr>
        <w:t xml:space="preserve"> adjudicados, para el reglón ofertado. El </w:t>
      </w:r>
      <w:r>
        <w:rPr>
          <w:rFonts w:cs="Arial" w:ascii="Arial" w:hAnsi="Arial"/>
          <w:b/>
          <w:sz w:val="22"/>
          <w:szCs w:val="24"/>
          <w:lang w:val="en-US"/>
        </w:rPr>
        <w:t>PROVEEDOR</w:t>
      </w:r>
      <w:r>
        <w:rPr>
          <w:rFonts w:cs="Arial" w:ascii="Arial" w:hAnsi="Arial"/>
          <w:sz w:val="22"/>
          <w:szCs w:val="24"/>
          <w:lang w:val="en-US"/>
        </w:rPr>
        <w:t xml:space="preserve"> debe presentar por escrito, carta original emitida por ellos mismos en la que especifiquen el período de garantía del producto ofertado.</w:t>
      </w:r>
      <w:r/>
    </w:p>
    <w:p>
      <w:pPr>
        <w:pStyle w:val="Normal"/>
        <w:spacing w:lineRule="auto" w:line="360"/>
        <w:ind w:firstLine="708"/>
        <w:jc w:val="both"/>
        <w:rPr>
          <w:sz w:val="22"/>
          <w:sz w:val="22"/>
          <w:szCs w:val="24"/>
          <w:rFonts w:ascii="Arial" w:hAnsi="Arial" w:cs="Arial"/>
          <w:lang w:val="en-US"/>
        </w:rPr>
      </w:pPr>
      <w:r>
        <w:rPr>
          <w:rFonts w:cs="Arial" w:ascii="Arial" w:hAnsi="Arial"/>
          <w:sz w:val="22"/>
          <w:szCs w:val="24"/>
          <w:lang w:val="en-US"/>
        </w:rPr>
        <w:t xml:space="preserve">Para los equipos, el período de garantía </w:t>
      </w:r>
      <w:r>
        <w:rPr>
          <w:rFonts w:cs="Arial" w:ascii="Arial" w:hAnsi="Arial"/>
          <w:color w:val="0070C0"/>
          <w:sz w:val="22"/>
          <w:szCs w:val="24"/>
          <w:lang w:val="en-US"/>
        </w:rPr>
        <w:t>deberá con base al Anexo Técnico 1-C  Equipo Médico y de Laboratorio</w:t>
      </w:r>
      <w:r>
        <w:rPr>
          <w:rFonts w:cs="Arial" w:ascii="Arial" w:hAnsi="Arial"/>
          <w:sz w:val="22"/>
          <w:szCs w:val="24"/>
          <w:lang w:val="en-US"/>
        </w:rPr>
        <w:t xml:space="preserve">. Los </w:t>
      </w:r>
      <w:r>
        <w:rPr>
          <w:rFonts w:cs="Arial" w:ascii="Arial" w:hAnsi="Arial"/>
          <w:b/>
          <w:sz w:val="22"/>
          <w:szCs w:val="24"/>
          <w:lang w:val="en-US"/>
        </w:rPr>
        <w:t>INSUMOS</w:t>
      </w:r>
      <w:r>
        <w:rPr>
          <w:rFonts w:cs="Arial" w:ascii="Arial" w:hAnsi="Arial"/>
          <w:sz w:val="22"/>
          <w:szCs w:val="24"/>
          <w:lang w:val="en-US"/>
        </w:rPr>
        <w:t xml:space="preserve">, </w:t>
      </w:r>
      <w:r>
        <w:rPr>
          <w:rFonts w:cs="Arial" w:ascii="Arial" w:hAnsi="Arial"/>
          <w:sz w:val="22"/>
          <w:szCs w:val="24"/>
          <w:lang w:val="es-MX"/>
        </w:rPr>
        <w:t xml:space="preserve">el período de garantía deberá ser mínimo de seis meses contado a partir de la entrega de los </w:t>
      </w:r>
      <w:r>
        <w:rPr>
          <w:rFonts w:cs="Arial" w:ascii="Arial" w:hAnsi="Arial"/>
          <w:b/>
          <w:sz w:val="22"/>
          <w:szCs w:val="24"/>
          <w:lang w:val="es-MX"/>
        </w:rPr>
        <w:t>INSUMOS</w:t>
      </w:r>
      <w:r>
        <w:rPr>
          <w:rFonts w:cs="Arial" w:ascii="Arial" w:hAnsi="Arial"/>
          <w:sz w:val="22"/>
          <w:szCs w:val="24"/>
          <w:lang w:val="es-MX"/>
        </w:rPr>
        <w:t xml:space="preserve"> para el renglón ofertado. El </w:t>
      </w:r>
      <w:r>
        <w:rPr>
          <w:rFonts w:cs="Arial" w:ascii="Arial" w:hAnsi="Arial"/>
          <w:b/>
          <w:sz w:val="22"/>
          <w:szCs w:val="24"/>
          <w:lang w:val="es-MX"/>
        </w:rPr>
        <w:t>PROVEEDOR</w:t>
      </w:r>
      <w:r>
        <w:rPr>
          <w:rFonts w:cs="Arial" w:ascii="Arial" w:hAnsi="Arial"/>
          <w:sz w:val="22"/>
          <w:szCs w:val="24"/>
          <w:lang w:val="es-MX"/>
        </w:rPr>
        <w:t xml:space="preserve"> debe presentar por escrito, carta original emitida por ellos mismos en la que especifiquen el período de garantía del producto ofertado.</w:t>
      </w:r>
      <w:r/>
    </w:p>
    <w:p>
      <w:pPr>
        <w:pStyle w:val="Encabezado1"/>
        <w:ind w:left="709" w:hanging="709"/>
        <w:rPr>
          <w:sz w:val="24"/>
          <w:sz w:val="24"/>
          <w:lang w:val="en-US"/>
        </w:rPr>
      </w:pPr>
      <w:bookmarkStart w:id="27" w:name="_Toc425253580"/>
      <w:bookmarkEnd w:id="27"/>
      <w:r>
        <w:rPr>
          <w:sz w:val="24"/>
          <w:lang w:val="en-US"/>
        </w:rPr>
        <w:t xml:space="preserve">17.- </w:t>
        <w:tab/>
        <w:t>Garantía para el Cumplimiento del Pedido/ Contrato</w:t>
      </w:r>
      <w:r/>
    </w:p>
    <w:p>
      <w:pPr>
        <w:pStyle w:val="Normal"/>
        <w:spacing w:lineRule="auto" w:line="360" w:before="0" w:after="200"/>
        <w:jc w:val="both"/>
        <w:rPr>
          <w:sz w:val="22"/>
          <w:sz w:val="22"/>
          <w:rFonts w:ascii="Arial" w:hAnsi="Arial" w:cs="Arial"/>
        </w:rPr>
      </w:pPr>
      <w:r>
        <w:rPr>
          <w:rFonts w:cs="Arial" w:ascii="Arial" w:hAnsi="Arial"/>
          <w:sz w:val="22"/>
        </w:rPr>
        <w:t xml:space="preserve">El </w:t>
      </w:r>
      <w:r>
        <w:rPr>
          <w:rFonts w:cs="Arial" w:ascii="Arial" w:hAnsi="Arial"/>
          <w:b/>
          <w:sz w:val="22"/>
        </w:rPr>
        <w:t xml:space="preserve">“PROVEEDOR” </w:t>
      </w:r>
      <w:r>
        <w:rPr>
          <w:rFonts w:cs="Arial" w:ascii="Arial" w:hAnsi="Arial"/>
          <w:sz w:val="22"/>
        </w:rPr>
        <w:t xml:space="preserve">adjudicado debe constituir una garantía a favor del </w:t>
      </w:r>
      <w:r>
        <w:rPr>
          <w:rFonts w:cs="Arial" w:ascii="Arial" w:hAnsi="Arial"/>
          <w:b/>
          <w:sz w:val="22"/>
        </w:rPr>
        <w:t>ORGANISMO,</w:t>
      </w:r>
      <w:r>
        <w:rPr>
          <w:rFonts w:cs="Arial" w:ascii="Arial" w:hAnsi="Arial"/>
          <w:sz w:val="22"/>
        </w:rPr>
        <w:t xml:space="preserve"> para el cumplimiento de su pedido/ contrato, en tiempo y forma, defectos y vicios ocultos de los </w:t>
      </w:r>
      <w:r>
        <w:rPr>
          <w:rFonts w:cs="Arial" w:ascii="Arial" w:hAnsi="Arial"/>
          <w:b/>
          <w:sz w:val="22"/>
        </w:rPr>
        <w:t>INSUMOS</w:t>
      </w:r>
      <w:r>
        <w:rPr>
          <w:rFonts w:cs="Arial" w:ascii="Arial" w:hAnsi="Arial"/>
          <w:sz w:val="22"/>
        </w:rPr>
        <w:t>, en moneda nacional, por el importe del 10</w:t>
      </w:r>
      <w:r>
        <w:rPr>
          <w:rFonts w:cs="Arial" w:ascii="Arial" w:hAnsi="Arial"/>
          <w:b/>
          <w:sz w:val="22"/>
        </w:rPr>
        <w:t>%</w:t>
      </w:r>
      <w:r>
        <w:rPr>
          <w:rFonts w:cs="Arial" w:ascii="Arial" w:hAnsi="Arial"/>
          <w:sz w:val="22"/>
        </w:rPr>
        <w:t xml:space="preserve"> (diez por ciento) del monto total del contrato, a través de fianza conforme al </w:t>
      </w:r>
      <w:r>
        <w:rPr>
          <w:rFonts w:cs="Arial" w:ascii="Arial" w:hAnsi="Arial"/>
          <w:sz w:val="22"/>
          <w:u w:val="single"/>
        </w:rPr>
        <w:t>ANEXO 10</w:t>
      </w:r>
      <w:r>
        <w:rPr>
          <w:rFonts w:cs="Arial" w:ascii="Arial" w:hAnsi="Arial"/>
          <w:sz w:val="22"/>
        </w:rPr>
        <w:t xml:space="preserve">. </w:t>
      </w:r>
      <w:r/>
    </w:p>
    <w:p>
      <w:pPr>
        <w:pStyle w:val="Normal"/>
        <w:spacing w:lineRule="auto" w:line="360" w:before="0" w:after="200"/>
        <w:ind w:firstLine="708"/>
        <w:jc w:val="both"/>
        <w:rPr>
          <w:sz w:val="22"/>
          <w:sz w:val="22"/>
          <w:rFonts w:ascii="Arial" w:hAnsi="Arial" w:cs="Arial"/>
        </w:rPr>
      </w:pPr>
      <w:r>
        <w:rPr>
          <w:rFonts w:cs="Arial" w:ascii="Arial" w:hAnsi="Arial"/>
          <w:sz w:val="22"/>
        </w:rPr>
        <w:t xml:space="preserve">Ésta garantía debe presentarla tres días hábiles posteriores a la fecha del acta de resolución en el </w:t>
      </w:r>
      <w:r>
        <w:rPr>
          <w:rFonts w:cs="Arial" w:ascii="Arial" w:hAnsi="Arial"/>
          <w:b/>
          <w:sz w:val="22"/>
        </w:rPr>
        <w:t>DOMICILIO,</w:t>
      </w:r>
      <w:r>
        <w:rPr>
          <w:rFonts w:cs="Arial" w:ascii="Arial" w:hAnsi="Arial"/>
          <w:sz w:val="22"/>
        </w:rPr>
        <w:t xml:space="preserve"> de no presentar la garantía no se entregará el contrato. La garantía será con una vigencia de un año a partir del inicio del contrato y hasta un mes posterior al término del mismo. La fianza debe de especificar claramente que se expide para garantizar el fiel y exacto cumplimiento según características, especificaciones y obligaciones requeridas y contraídas en las BASES del </w:t>
      </w:r>
      <w:r>
        <w:rPr>
          <w:rFonts w:cs="Arial" w:ascii="Arial" w:hAnsi="Arial"/>
          <w:b/>
          <w:sz w:val="22"/>
        </w:rPr>
        <w:t>PROCESO</w:t>
      </w:r>
      <w:r>
        <w:rPr>
          <w:rFonts w:cs="Arial" w:ascii="Arial" w:hAnsi="Arial"/>
          <w:sz w:val="22"/>
        </w:rPr>
        <w:t>. Por lo tanto la garantía se hará efectiva en caso de incumplimiento del contrato.</w:t>
      </w:r>
      <w:r/>
    </w:p>
    <w:p>
      <w:pPr>
        <w:pStyle w:val="Normal"/>
        <w:spacing w:lineRule="auto" w:line="360" w:before="0" w:after="200"/>
        <w:ind w:firstLine="708"/>
        <w:jc w:val="both"/>
        <w:rPr>
          <w:sz w:val="22"/>
          <w:sz w:val="22"/>
          <w:rFonts w:ascii="Arial" w:hAnsi="Arial" w:cs="Arial"/>
        </w:rPr>
      </w:pPr>
      <w:r>
        <w:rPr>
          <w:rFonts w:cs="Arial" w:ascii="Arial" w:hAnsi="Arial"/>
          <w:sz w:val="22"/>
        </w:rPr>
        <w:t>La fianza debe ser expedida mediante póliza, la cual, debe ser de una compañía autorizada, de preferencia, con domicilio en el estado de Jalisco; para aquellas pólizas de afianzadoras con domicilio fuera de la Entidad, las afianzadoras deberán someterse a la competencia de los juzgados del fuero judicial del estado de Jalisco.</w:t>
      </w:r>
      <w:r/>
    </w:p>
    <w:p>
      <w:pPr>
        <w:pStyle w:val="Normal"/>
        <w:spacing w:lineRule="auto" w:line="360" w:before="0" w:after="200"/>
        <w:ind w:firstLine="708"/>
        <w:jc w:val="both"/>
        <w:rPr>
          <w:sz w:val="22"/>
          <w:sz w:val="22"/>
          <w:rFonts w:ascii="Arial" w:hAnsi="Arial" w:cs="Arial"/>
        </w:rPr>
      </w:pPr>
      <w:r>
        <w:rPr>
          <w:rFonts w:cs="Arial" w:ascii="Arial" w:hAnsi="Arial"/>
          <w:sz w:val="22"/>
        </w:rPr>
        <w:t xml:space="preserve">En caso de que no cumpla con lo establecido en este punto, el </w:t>
      </w:r>
      <w:r>
        <w:rPr>
          <w:rFonts w:cs="Arial" w:ascii="Arial" w:hAnsi="Arial"/>
          <w:b/>
          <w:sz w:val="22"/>
        </w:rPr>
        <w:t xml:space="preserve">ORGANISMO, </w:t>
      </w:r>
      <w:r>
        <w:rPr>
          <w:rFonts w:cs="Arial" w:ascii="Arial" w:hAnsi="Arial"/>
          <w:sz w:val="22"/>
        </w:rPr>
        <w:t xml:space="preserve">si así lo determina, podrá adjudicar el contrato respectivo al </w:t>
      </w:r>
      <w:r>
        <w:rPr>
          <w:rFonts w:cs="Arial" w:ascii="Arial" w:hAnsi="Arial"/>
          <w:b/>
          <w:sz w:val="22"/>
        </w:rPr>
        <w:t>PARTICIPANTE</w:t>
      </w:r>
      <w:r>
        <w:rPr>
          <w:rFonts w:cs="Arial" w:ascii="Arial" w:hAnsi="Arial"/>
          <w:sz w:val="22"/>
        </w:rPr>
        <w:t xml:space="preserve"> que hubiere obtenido el segundo lugar de acuerdo al resultado del cuadro comparativo económico que haya dado origen a la </w:t>
      </w:r>
      <w:r>
        <w:rPr>
          <w:rFonts w:cs="Arial" w:ascii="Arial" w:hAnsi="Arial"/>
          <w:i/>
          <w:sz w:val="22"/>
        </w:rPr>
        <w:t>‘Resolución de adjudicación’</w:t>
      </w:r>
      <w:r>
        <w:rPr>
          <w:rFonts w:cs="Arial" w:ascii="Arial" w:hAnsi="Arial"/>
          <w:sz w:val="22"/>
        </w:rPr>
        <w:t xml:space="preserve"> o bien, proceder a un nuevo proceso licitatorio.</w:t>
      </w:r>
      <w:r/>
    </w:p>
    <w:p>
      <w:pPr>
        <w:pStyle w:val="Encabezado1"/>
        <w:ind w:left="709" w:hanging="709"/>
        <w:rPr>
          <w:sz w:val="24"/>
          <w:sz w:val="24"/>
          <w:lang w:val="en-US"/>
        </w:rPr>
      </w:pPr>
      <w:bookmarkStart w:id="28" w:name="_Toc425253581"/>
      <w:bookmarkEnd w:id="28"/>
      <w:r>
        <w:rPr>
          <w:sz w:val="24"/>
          <w:lang w:val="en-US"/>
        </w:rPr>
        <w:t xml:space="preserve">18.- </w:t>
        <w:tab/>
        <w:t>Firma del Pedido/Contrato</w:t>
      </w:r>
      <w:r/>
    </w:p>
    <w:p>
      <w:pPr>
        <w:pStyle w:val="Normal"/>
        <w:spacing w:lineRule="auto" w:line="360" w:before="0" w:after="120"/>
        <w:jc w:val="both"/>
        <w:rPr>
          <w:sz w:val="22"/>
          <w:sz w:val="22"/>
          <w:szCs w:val="24"/>
          <w:rFonts w:ascii="Arial" w:hAnsi="Arial" w:cs="Arial"/>
          <w:lang w:val="en-US"/>
        </w:rPr>
      </w:pPr>
      <w:r>
        <w:rPr>
          <w:rFonts w:cs="Arial" w:ascii="Arial" w:hAnsi="Arial"/>
          <w:sz w:val="22"/>
          <w:szCs w:val="24"/>
          <w:lang w:val="en-US"/>
        </w:rPr>
        <w:t xml:space="preserve">Con la finalidad de acreditar los datos asentados en el </w:t>
      </w:r>
      <w:r>
        <w:rPr>
          <w:rFonts w:cs="Arial" w:ascii="Arial" w:hAnsi="Arial"/>
          <w:sz w:val="22"/>
          <w:szCs w:val="24"/>
          <w:u w:val="single"/>
        </w:rPr>
        <w:t>ANEXO 6</w:t>
      </w:r>
      <w:r>
        <w:rPr>
          <w:rFonts w:cs="Arial" w:ascii="Arial" w:hAnsi="Arial"/>
          <w:sz w:val="22"/>
          <w:szCs w:val="24"/>
        </w:rPr>
        <w:t xml:space="preserve"> </w:t>
      </w:r>
      <w:r>
        <w:rPr>
          <w:rFonts w:cs="Arial" w:ascii="Arial" w:hAnsi="Arial"/>
          <w:sz w:val="22"/>
          <w:szCs w:val="24"/>
          <w:lang w:val="en-US"/>
        </w:rPr>
        <w:t xml:space="preserve">(Acreditación), el </w:t>
      </w:r>
      <w:r>
        <w:rPr>
          <w:rFonts w:cs="Arial" w:ascii="Arial" w:hAnsi="Arial"/>
          <w:b/>
          <w:sz w:val="22"/>
          <w:szCs w:val="24"/>
          <w:lang w:val="en-US"/>
        </w:rPr>
        <w:t xml:space="preserve">PROVEEDOR </w:t>
      </w:r>
      <w:r>
        <w:rPr>
          <w:rFonts w:cs="Arial" w:ascii="Arial" w:hAnsi="Arial"/>
          <w:sz w:val="22"/>
          <w:szCs w:val="24"/>
          <w:lang w:val="en-US"/>
        </w:rPr>
        <w:t xml:space="preserve">debe presentar al </w:t>
      </w:r>
      <w:r>
        <w:rPr>
          <w:rFonts w:cs="Arial" w:ascii="Arial" w:hAnsi="Arial"/>
          <w:b/>
          <w:sz w:val="22"/>
          <w:szCs w:val="24"/>
          <w:lang w:val="en-US"/>
        </w:rPr>
        <w:t>ORGANISMO</w:t>
      </w:r>
      <w:r>
        <w:rPr>
          <w:rFonts w:cs="Arial" w:ascii="Arial" w:hAnsi="Arial"/>
          <w:sz w:val="22"/>
          <w:szCs w:val="24"/>
          <w:lang w:val="en-US"/>
        </w:rPr>
        <w:t>, para la elaboración del “pedido/contrato” en un plazo no mayor a tres días hábiles contados a partir del día siguiente al fallo de resolución, la siguiente documentación:</w:t>
      </w:r>
      <w:r/>
    </w:p>
    <w:p>
      <w:pPr>
        <w:pStyle w:val="ListParagraph"/>
        <w:numPr>
          <w:ilvl w:val="0"/>
          <w:numId w:val="26"/>
        </w:numPr>
        <w:spacing w:lineRule="auto" w:line="360" w:before="0" w:after="120"/>
        <w:ind w:left="567" w:hanging="567"/>
        <w:jc w:val="both"/>
        <w:rPr>
          <w:szCs w:val="24"/>
          <w:rFonts w:ascii="Arial" w:hAnsi="Arial" w:cs="Arial"/>
          <w:lang w:val="en-US"/>
        </w:rPr>
      </w:pPr>
      <w:r>
        <w:rPr>
          <w:rFonts w:cs="Arial" w:ascii="Arial" w:hAnsi="Arial"/>
          <w:szCs w:val="24"/>
          <w:lang w:val="en-US"/>
        </w:rPr>
        <w:t xml:space="preserve">Constancia de actualización del </w:t>
      </w:r>
      <w:r>
        <w:rPr>
          <w:rFonts w:cs="Arial" w:ascii="Arial" w:hAnsi="Arial"/>
          <w:b/>
          <w:szCs w:val="24"/>
          <w:lang w:val="en-US"/>
        </w:rPr>
        <w:t>PROVEEDOR</w:t>
      </w:r>
      <w:r>
        <w:rPr>
          <w:rFonts w:cs="Arial" w:ascii="Arial" w:hAnsi="Arial"/>
          <w:szCs w:val="24"/>
          <w:lang w:val="en-US"/>
        </w:rPr>
        <w:t xml:space="preserve"> vigente, expedida en el ‘Registro del Padrón de Proveedores de Bienes y Servicios del Gobierno de Jalisco, de la Secretaría de Planeación, Administración Finanzas.</w:t>
      </w:r>
      <w:r/>
    </w:p>
    <w:p>
      <w:pPr>
        <w:pStyle w:val="ListParagraph"/>
        <w:numPr>
          <w:ilvl w:val="0"/>
          <w:numId w:val="26"/>
        </w:numPr>
        <w:spacing w:lineRule="auto" w:line="360"/>
        <w:ind w:left="567" w:hanging="567"/>
        <w:jc w:val="both"/>
        <w:rPr>
          <w:szCs w:val="24"/>
          <w:rFonts w:ascii="Arial" w:hAnsi="Arial" w:cs="Arial"/>
          <w:lang w:val="en-US"/>
        </w:rPr>
      </w:pPr>
      <w:r>
        <w:rPr>
          <w:rFonts w:cs="Arial" w:ascii="Arial" w:hAnsi="Arial"/>
          <w:szCs w:val="24"/>
          <w:lang w:val="en-US"/>
        </w:rPr>
        <w:t xml:space="preserve">Toda la documentación que demuestre lo requerido en las cartas compromiso solicitadas en el </w:t>
      </w:r>
      <w:r>
        <w:rPr>
          <w:rFonts w:cs="Arial" w:ascii="Arial" w:hAnsi="Arial"/>
          <w:szCs w:val="24"/>
          <w:u w:val="single"/>
          <w:lang w:val="en-US"/>
        </w:rPr>
        <w:t>punto 7.1</w:t>
      </w:r>
      <w:r>
        <w:rPr>
          <w:rFonts w:cs="Arial" w:ascii="Arial" w:hAnsi="Arial"/>
          <w:szCs w:val="24"/>
          <w:lang w:val="en-US"/>
        </w:rPr>
        <w:t xml:space="preserve"> </w:t>
      </w:r>
      <w:r>
        <w:rPr>
          <w:rFonts w:cs="Arial" w:ascii="Arial" w:hAnsi="Arial"/>
          <w:lang w:val="en-US"/>
        </w:rPr>
        <w:t xml:space="preserve">(Documentos que debe contener el sobre de la </w:t>
      </w:r>
      <w:r>
        <w:rPr>
          <w:rFonts w:cs="Arial" w:ascii="Arial" w:hAnsi="Arial"/>
          <w:i/>
          <w:lang w:val="en-US"/>
        </w:rPr>
        <w:t>“Propuesta técnica”</w:t>
      </w:r>
      <w:r>
        <w:rPr>
          <w:rFonts w:cs="Arial" w:ascii="Arial" w:hAnsi="Arial"/>
          <w:lang w:val="en-US"/>
        </w:rPr>
        <w:t xml:space="preserve">) </w:t>
      </w:r>
      <w:r>
        <w:rPr>
          <w:rFonts w:cs="Arial" w:ascii="Arial" w:hAnsi="Arial"/>
          <w:szCs w:val="24"/>
          <w:lang w:val="en-US"/>
        </w:rPr>
        <w:t xml:space="preserve">de las presentes BASES, ello, previo a la firma del contrato el </w:t>
      </w:r>
      <w:r>
        <w:rPr>
          <w:rFonts w:cs="Arial" w:ascii="Arial" w:hAnsi="Arial"/>
          <w:b/>
          <w:szCs w:val="24"/>
          <w:lang w:val="en-US"/>
        </w:rPr>
        <w:t>DOMICILIO</w:t>
      </w:r>
      <w:r>
        <w:rPr>
          <w:rFonts w:cs="Arial" w:ascii="Arial" w:hAnsi="Arial"/>
          <w:szCs w:val="24"/>
          <w:lang w:val="en-US"/>
        </w:rPr>
        <w:t xml:space="preserve"> del </w:t>
      </w:r>
      <w:r>
        <w:rPr>
          <w:rFonts w:cs="Arial" w:ascii="Arial" w:hAnsi="Arial"/>
          <w:b/>
          <w:szCs w:val="24"/>
          <w:lang w:val="en-US"/>
        </w:rPr>
        <w:t>ORGANISMO</w:t>
      </w:r>
      <w:r>
        <w:rPr>
          <w:rFonts w:cs="Arial" w:ascii="Arial" w:hAnsi="Arial"/>
          <w:szCs w:val="24"/>
          <w:lang w:val="en-US"/>
        </w:rPr>
        <w:t>.</w:t>
      </w:r>
      <w:r/>
    </w:p>
    <w:p>
      <w:pPr>
        <w:pStyle w:val="Normal"/>
        <w:spacing w:lineRule="auto" w:line="360" w:before="0" w:after="200"/>
        <w:ind w:firstLine="708"/>
        <w:jc w:val="both"/>
        <w:rPr>
          <w:sz w:val="22"/>
          <w:u w:val="single"/>
          <w:sz w:val="22"/>
          <w:szCs w:val="24"/>
          <w:rFonts w:ascii="Arial" w:hAnsi="Arial" w:cs="Arial"/>
          <w:lang w:val="en-US"/>
        </w:rPr>
      </w:pPr>
      <w:r>
        <w:rPr>
          <w:rFonts w:cs="Arial" w:ascii="Arial" w:hAnsi="Arial"/>
          <w:sz w:val="22"/>
          <w:szCs w:val="24"/>
          <w:lang w:val="en-US"/>
        </w:rPr>
        <w:t xml:space="preserve">Firma del contrato por parte del </w:t>
      </w:r>
      <w:r>
        <w:rPr>
          <w:rFonts w:cs="Arial" w:ascii="Arial" w:hAnsi="Arial"/>
          <w:b/>
          <w:sz w:val="22"/>
          <w:szCs w:val="24"/>
          <w:lang w:val="en-US"/>
        </w:rPr>
        <w:t>PROVEEDOR,</w:t>
      </w:r>
      <w:r>
        <w:rPr>
          <w:rFonts w:cs="Arial" w:ascii="Arial" w:hAnsi="Arial"/>
          <w:sz w:val="22"/>
          <w:szCs w:val="24"/>
          <w:lang w:val="en-US"/>
        </w:rPr>
        <w:t xml:space="preserve"> </w:t>
      </w:r>
      <w:r>
        <w:rPr>
          <w:rFonts w:cs="Arial" w:ascii="Arial" w:hAnsi="Arial"/>
          <w:sz w:val="22"/>
          <w:szCs w:val="24"/>
        </w:rPr>
        <w:t xml:space="preserve">conforme a lo señalado en el </w:t>
      </w:r>
      <w:r>
        <w:rPr>
          <w:rFonts w:cs="Arial" w:ascii="Arial" w:hAnsi="Arial"/>
          <w:sz w:val="22"/>
          <w:szCs w:val="24"/>
          <w:u w:val="single"/>
        </w:rPr>
        <w:t>punto 2</w:t>
      </w:r>
      <w:r>
        <w:rPr>
          <w:rFonts w:cs="Arial" w:ascii="Arial" w:hAnsi="Arial"/>
          <w:sz w:val="22"/>
          <w:szCs w:val="24"/>
        </w:rPr>
        <w:t xml:space="preserve"> (Eventos del Proceso)</w:t>
      </w:r>
      <w:r>
        <w:rPr>
          <w:rFonts w:cs="Arial" w:ascii="Arial" w:hAnsi="Arial"/>
          <w:sz w:val="22"/>
          <w:szCs w:val="24"/>
          <w:lang w:val="en-US"/>
        </w:rPr>
        <w:t xml:space="preserve">, a partir de la entrega de la documentación para elaboración de contrato, en el </w:t>
      </w:r>
      <w:r>
        <w:rPr>
          <w:rFonts w:cs="Arial" w:ascii="Arial" w:hAnsi="Arial"/>
          <w:b/>
          <w:sz w:val="22"/>
          <w:szCs w:val="24"/>
          <w:lang w:val="en-US"/>
        </w:rPr>
        <w:t>DOMICILIO</w:t>
      </w:r>
      <w:r>
        <w:rPr>
          <w:rFonts w:cs="Arial" w:ascii="Arial" w:hAnsi="Arial"/>
          <w:sz w:val="22"/>
          <w:szCs w:val="24"/>
          <w:lang w:val="en-US"/>
        </w:rPr>
        <w:t>. Una vez recabadas todas las firmas, se le proporcionará un ejemplar, previa entrega de la garantía de cumplimiento.</w:t>
      </w:r>
      <w:r/>
    </w:p>
    <w:p>
      <w:pPr>
        <w:pStyle w:val="Normal"/>
        <w:spacing w:lineRule="auto" w:line="360" w:before="0" w:after="200"/>
        <w:ind w:firstLine="708"/>
        <w:jc w:val="both"/>
        <w:rPr>
          <w:sz w:val="22"/>
          <w:sz w:val="22"/>
          <w:szCs w:val="24"/>
          <w:rFonts w:ascii="Arial" w:hAnsi="Arial" w:cs="Arial"/>
        </w:rPr>
      </w:pPr>
      <w:r>
        <w:rPr>
          <w:rFonts w:cs="Arial" w:ascii="Arial" w:hAnsi="Arial"/>
          <w:sz w:val="22"/>
          <w:szCs w:val="24"/>
        </w:rPr>
        <w:t xml:space="preserve">El </w:t>
      </w:r>
      <w:r>
        <w:rPr>
          <w:rFonts w:cs="Arial" w:ascii="Arial" w:hAnsi="Arial"/>
          <w:b/>
          <w:sz w:val="22"/>
          <w:szCs w:val="24"/>
        </w:rPr>
        <w:t>PROVEEDOR</w:t>
      </w:r>
      <w:r>
        <w:rPr>
          <w:rFonts w:cs="Arial" w:ascii="Arial" w:hAnsi="Arial"/>
          <w:sz w:val="22"/>
          <w:szCs w:val="24"/>
        </w:rPr>
        <w:t xml:space="preserve"> o el Representante Legal que acuda a la firma del contrato, debe presentar original de identificación vigente con validez oficial (Pasaporte, cédula profesional o credencial para votar).</w:t>
      </w:r>
      <w:r/>
    </w:p>
    <w:p>
      <w:pPr>
        <w:pStyle w:val="Normal"/>
        <w:spacing w:lineRule="auto" w:line="360" w:before="0" w:after="200"/>
        <w:ind w:right="49" w:firstLine="567"/>
        <w:jc w:val="both"/>
        <w:rPr>
          <w:sz w:val="22"/>
          <w:sz w:val="22"/>
          <w:szCs w:val="24"/>
          <w:rFonts w:ascii="Arial" w:hAnsi="Arial" w:cs="Arial"/>
        </w:rPr>
      </w:pPr>
      <w:r>
        <w:rPr>
          <w:rFonts w:cs="Arial" w:ascii="Arial" w:hAnsi="Arial"/>
          <w:sz w:val="22"/>
          <w:szCs w:val="24"/>
        </w:rPr>
        <w:t xml:space="preserve">Si por causas imputables al </w:t>
      </w:r>
      <w:r>
        <w:rPr>
          <w:rFonts w:cs="Arial" w:ascii="Arial" w:hAnsi="Arial"/>
          <w:b/>
          <w:bCs/>
          <w:sz w:val="22"/>
          <w:szCs w:val="24"/>
        </w:rPr>
        <w:t>PROVEEDOR</w:t>
      </w:r>
      <w:r>
        <w:rPr>
          <w:rFonts w:cs="Arial" w:ascii="Arial" w:hAnsi="Arial"/>
          <w:sz w:val="22"/>
          <w:szCs w:val="24"/>
        </w:rPr>
        <w:t xml:space="preserve"> no se firma el contrato, la </w:t>
      </w:r>
      <w:r>
        <w:rPr>
          <w:rFonts w:cs="Arial" w:ascii="Arial" w:hAnsi="Arial"/>
          <w:b/>
          <w:bCs/>
          <w:sz w:val="22"/>
          <w:szCs w:val="24"/>
        </w:rPr>
        <w:t>COMISIÓN</w:t>
      </w:r>
      <w:r>
        <w:rPr>
          <w:rFonts w:cs="Arial" w:ascii="Arial" w:hAnsi="Arial"/>
          <w:sz w:val="22"/>
          <w:szCs w:val="24"/>
        </w:rPr>
        <w:t xml:space="preserve"> podrá adjudicar el contrato respectivo al </w:t>
      </w:r>
      <w:r>
        <w:rPr>
          <w:rFonts w:cs="Arial" w:ascii="Arial" w:hAnsi="Arial"/>
          <w:b/>
          <w:sz w:val="22"/>
          <w:szCs w:val="24"/>
        </w:rPr>
        <w:t>PARTICIPANTE</w:t>
      </w:r>
      <w:r>
        <w:rPr>
          <w:rFonts w:cs="Arial" w:ascii="Arial" w:hAnsi="Arial"/>
          <w:sz w:val="22"/>
          <w:szCs w:val="24"/>
        </w:rPr>
        <w:t xml:space="preserve"> que hubiere obtenido el segundo lugar de acuerdo al resultado del cuadro comparativo económico que haya dado origen a la Resolución; o bien, proceder a un nuevo </w:t>
      </w:r>
      <w:r>
        <w:rPr>
          <w:rFonts w:cs="Arial" w:ascii="Arial" w:hAnsi="Arial"/>
          <w:b/>
          <w:sz w:val="22"/>
          <w:szCs w:val="24"/>
        </w:rPr>
        <w:t>PROCESO</w:t>
      </w:r>
      <w:r>
        <w:rPr>
          <w:rFonts w:cs="Arial" w:ascii="Arial" w:hAnsi="Arial"/>
          <w:sz w:val="22"/>
          <w:szCs w:val="24"/>
        </w:rPr>
        <w:t xml:space="preserve"> si así lo determina conveniente el </w:t>
      </w:r>
      <w:r>
        <w:rPr>
          <w:rFonts w:cs="Arial" w:ascii="Arial" w:hAnsi="Arial"/>
          <w:b/>
          <w:bCs/>
          <w:sz w:val="22"/>
          <w:szCs w:val="24"/>
        </w:rPr>
        <w:t>ORGANISMO</w:t>
      </w:r>
      <w:r>
        <w:rPr>
          <w:rFonts w:cs="Arial" w:ascii="Arial" w:hAnsi="Arial"/>
          <w:sz w:val="22"/>
          <w:szCs w:val="24"/>
        </w:rPr>
        <w:t>.</w:t>
      </w:r>
      <w:r/>
    </w:p>
    <w:p>
      <w:pPr>
        <w:pStyle w:val="Normal"/>
        <w:spacing w:lineRule="auto" w:line="360" w:before="240" w:after="0"/>
        <w:ind w:left="709" w:hanging="709"/>
        <w:jc w:val="both"/>
        <w:rPr>
          <w:sz w:val="22"/>
          <w:i/>
          <w:b/>
          <w:sz w:val="22"/>
          <w:i/>
          <w:b/>
          <w:szCs w:val="24"/>
          <w:rFonts w:ascii="Arial" w:hAnsi="Arial" w:cs="Arial"/>
          <w:lang w:val="en-US"/>
        </w:rPr>
      </w:pPr>
      <w:r>
        <w:rPr>
          <w:rFonts w:cs="Arial" w:ascii="Arial" w:hAnsi="Arial"/>
          <w:b/>
          <w:i/>
          <w:sz w:val="22"/>
          <w:szCs w:val="24"/>
          <w:lang w:val="en-US"/>
        </w:rPr>
        <w:t>18.1.</w:t>
        <w:tab/>
        <w:t xml:space="preserve">Supervisión de los insumos contratados por parte del </w:t>
      </w:r>
      <w:r>
        <w:rPr>
          <w:rFonts w:cs="Arial" w:ascii="Arial" w:hAnsi="Arial"/>
          <w:b/>
          <w:sz w:val="22"/>
          <w:szCs w:val="24"/>
          <w:lang w:val="en-US"/>
        </w:rPr>
        <w:t>ORGANISMO</w:t>
      </w:r>
      <w:r/>
    </w:p>
    <w:p>
      <w:pPr>
        <w:pStyle w:val="Normal"/>
        <w:widowControl w:val="false"/>
        <w:numPr>
          <w:ilvl w:val="0"/>
          <w:numId w:val="0"/>
        </w:numPr>
        <w:spacing w:lineRule="auto" w:line="360" w:before="120" w:after="0"/>
        <w:ind w:right="51" w:hanging="0"/>
        <w:jc w:val="both"/>
        <w:rPr>
          <w:sz w:val="22"/>
          <w:sz w:val="22"/>
          <w:szCs w:val="22"/>
          <w:rFonts w:ascii="Arial" w:hAnsi="Arial" w:cs="Arial"/>
        </w:rPr>
      </w:pPr>
      <w:r>
        <w:rPr>
          <w:rFonts w:cs="Arial" w:ascii="Arial" w:hAnsi="Arial"/>
          <w:sz w:val="22"/>
          <w:szCs w:val="22"/>
        </w:rPr>
        <w:t>Los titulares de las Unidades Médicas Hospitalarias (</w:t>
      </w:r>
      <w:r>
        <w:rPr>
          <w:rFonts w:cs="Arial" w:ascii="Arial" w:hAnsi="Arial"/>
          <w:sz w:val="22"/>
          <w:szCs w:val="22"/>
          <w:lang w:val="es-MX"/>
        </w:rPr>
        <w:t xml:space="preserve">unidades orgánicas y administrativas del </w:t>
      </w:r>
      <w:r>
        <w:rPr>
          <w:rFonts w:cs="Arial" w:ascii="Arial" w:hAnsi="Arial"/>
          <w:b/>
          <w:sz w:val="22"/>
          <w:szCs w:val="22"/>
          <w:lang w:val="es-MX"/>
        </w:rPr>
        <w:t>ORGANISMO</w:t>
      </w:r>
      <w:r>
        <w:rPr>
          <w:rFonts w:cs="Arial" w:ascii="Arial" w:hAnsi="Arial"/>
          <w:sz w:val="22"/>
          <w:szCs w:val="22"/>
          <w:lang w:val="es-MX"/>
        </w:rPr>
        <w:t>)</w:t>
      </w:r>
      <w:r>
        <w:rPr>
          <w:rFonts w:cs="Arial" w:ascii="Arial" w:hAnsi="Arial"/>
          <w:sz w:val="22"/>
          <w:szCs w:val="22"/>
        </w:rPr>
        <w:t>, o en quienes éstos deleguen tal función, tienen la responsabilidad de administrar, supervisar y vigilar el cumplimiento de  la entrega de los insumos contratados.</w:t>
      </w:r>
      <w:r/>
    </w:p>
    <w:p>
      <w:pPr>
        <w:pStyle w:val="Normal"/>
        <w:spacing w:lineRule="auto" w:line="360" w:before="240" w:after="0"/>
        <w:ind w:left="709" w:hanging="709"/>
        <w:jc w:val="both"/>
        <w:rPr>
          <w:sz w:val="22"/>
          <w:i/>
          <w:b/>
          <w:sz w:val="22"/>
          <w:i/>
          <w:b/>
          <w:szCs w:val="24"/>
          <w:rFonts w:ascii="Arial" w:hAnsi="Arial" w:cs="Arial"/>
          <w:lang w:val="en-US"/>
        </w:rPr>
      </w:pPr>
      <w:r>
        <w:rPr>
          <w:rFonts w:cs="Arial" w:ascii="Arial" w:hAnsi="Arial"/>
          <w:b/>
          <w:i/>
          <w:sz w:val="22"/>
          <w:szCs w:val="24"/>
          <w:lang w:val="en-US"/>
        </w:rPr>
        <w:t>18.2.</w:t>
        <w:tab/>
        <w:t>Causales de rescisión del contrato</w:t>
      </w:r>
      <w:r/>
    </w:p>
    <w:p>
      <w:pPr>
        <w:pStyle w:val="Normal"/>
        <w:spacing w:lineRule="auto" w:line="360" w:before="0" w:after="200"/>
        <w:jc w:val="both"/>
        <w:rPr>
          <w:sz w:val="22"/>
          <w:sz w:val="22"/>
          <w:szCs w:val="24"/>
          <w:rFonts w:ascii="Arial" w:hAnsi="Arial" w:cs="Arial"/>
          <w:lang w:val="en-US"/>
        </w:rPr>
      </w:pPr>
      <w:r>
        <w:rPr>
          <w:rFonts w:cs="Arial" w:ascii="Arial" w:hAnsi="Arial"/>
          <w:sz w:val="22"/>
          <w:szCs w:val="24"/>
          <w:lang w:val="en-US"/>
        </w:rPr>
        <w:t xml:space="preserve">El </w:t>
      </w:r>
      <w:r>
        <w:rPr>
          <w:rFonts w:cs="Arial" w:ascii="Arial" w:hAnsi="Arial"/>
          <w:b/>
          <w:sz w:val="22"/>
          <w:szCs w:val="24"/>
          <w:lang w:val="en-US"/>
        </w:rPr>
        <w:t xml:space="preserve">ORGANISMO </w:t>
      </w:r>
      <w:r>
        <w:rPr>
          <w:rFonts w:cs="Arial" w:ascii="Arial" w:hAnsi="Arial"/>
          <w:sz w:val="22"/>
          <w:szCs w:val="24"/>
          <w:lang w:val="en-US"/>
        </w:rPr>
        <w:t>a través de su Dirección de Asuntos Jurídicos, podrá rescindir el pedido/ contrato bajo las siguientes causales:</w:t>
      </w:r>
      <w:r/>
    </w:p>
    <w:p>
      <w:pPr>
        <w:pStyle w:val="ListParagraph"/>
        <w:numPr>
          <w:ilvl w:val="0"/>
          <w:numId w:val="15"/>
        </w:numPr>
        <w:spacing w:lineRule="auto" w:line="360" w:before="0" w:after="60"/>
        <w:ind w:left="709" w:hanging="709"/>
        <w:jc w:val="both"/>
        <w:rPr>
          <w:szCs w:val="24"/>
          <w:rFonts w:ascii="Arial" w:hAnsi="Arial" w:cs="Arial"/>
          <w:lang w:val="en-US"/>
        </w:rPr>
      </w:pPr>
      <w:r>
        <w:rPr>
          <w:rFonts w:cs="Arial" w:ascii="Arial" w:hAnsi="Arial"/>
          <w:szCs w:val="24"/>
          <w:lang w:val="en-US"/>
        </w:rPr>
        <w:t xml:space="preserve">Si el </w:t>
      </w:r>
      <w:r>
        <w:rPr>
          <w:rFonts w:cs="Arial" w:ascii="Arial" w:hAnsi="Arial"/>
          <w:b/>
          <w:szCs w:val="24"/>
          <w:lang w:val="en-US"/>
        </w:rPr>
        <w:t>PROVEEDOR</w:t>
      </w:r>
      <w:r>
        <w:rPr>
          <w:rFonts w:cs="Arial" w:ascii="Arial" w:hAnsi="Arial"/>
          <w:szCs w:val="24"/>
          <w:lang w:val="en-US"/>
        </w:rPr>
        <w:t xml:space="preserve"> no entrega los </w:t>
      </w:r>
      <w:r>
        <w:rPr>
          <w:rFonts w:cs="Arial" w:ascii="Arial" w:hAnsi="Arial"/>
          <w:b/>
          <w:szCs w:val="24"/>
          <w:lang w:val="en-US"/>
        </w:rPr>
        <w:t>INSUMOS</w:t>
      </w:r>
      <w:r>
        <w:rPr>
          <w:rFonts w:cs="Arial" w:ascii="Arial" w:hAnsi="Arial"/>
          <w:szCs w:val="24"/>
          <w:lang w:val="en-US"/>
        </w:rPr>
        <w:t xml:space="preserve"> de acuerdo con los datos y especificaciones contratadas y establecidas en las presentes BASES.</w:t>
      </w:r>
      <w:r/>
    </w:p>
    <w:p>
      <w:pPr>
        <w:pStyle w:val="ListParagraph"/>
        <w:numPr>
          <w:ilvl w:val="0"/>
          <w:numId w:val="15"/>
        </w:numPr>
        <w:spacing w:lineRule="auto" w:line="360" w:before="0" w:after="60"/>
        <w:ind w:left="709" w:hanging="709"/>
        <w:jc w:val="both"/>
        <w:rPr>
          <w:szCs w:val="24"/>
          <w:rFonts w:ascii="Arial" w:hAnsi="Arial" w:cs="Arial"/>
          <w:lang w:val="en-US"/>
        </w:rPr>
      </w:pPr>
      <w:r>
        <w:rPr>
          <w:rFonts w:cs="Arial" w:ascii="Arial" w:hAnsi="Arial"/>
          <w:szCs w:val="24"/>
          <w:lang w:val="en-US"/>
        </w:rPr>
        <w:t xml:space="preserve">Si suspende injustificadamente la entrega de los </w:t>
      </w:r>
      <w:r>
        <w:rPr>
          <w:rFonts w:cs="Arial" w:ascii="Arial" w:hAnsi="Arial"/>
          <w:b/>
          <w:szCs w:val="24"/>
          <w:lang w:val="en-US"/>
        </w:rPr>
        <w:t>INSUMOS</w:t>
      </w:r>
      <w:r>
        <w:rPr>
          <w:rFonts w:cs="Arial" w:ascii="Arial" w:hAnsi="Arial"/>
          <w:szCs w:val="24"/>
          <w:lang w:val="en-US"/>
        </w:rPr>
        <w:t xml:space="preserve"> en forma total.</w:t>
      </w:r>
      <w:r/>
    </w:p>
    <w:p>
      <w:pPr>
        <w:pStyle w:val="ListParagraph"/>
        <w:numPr>
          <w:ilvl w:val="0"/>
          <w:numId w:val="15"/>
        </w:numPr>
        <w:spacing w:lineRule="auto" w:line="360" w:before="0" w:after="60"/>
        <w:ind w:left="709" w:hanging="709"/>
        <w:jc w:val="both"/>
        <w:rPr>
          <w:szCs w:val="24"/>
          <w:rFonts w:ascii="Arial" w:hAnsi="Arial" w:cs="Arial"/>
          <w:lang w:val="en-US"/>
        </w:rPr>
      </w:pPr>
      <w:r>
        <w:rPr>
          <w:rFonts w:cs="Arial" w:ascii="Arial" w:hAnsi="Arial"/>
          <w:szCs w:val="24"/>
          <w:lang w:val="en-US"/>
        </w:rPr>
        <w:t>Si es declarado en concurso mercantil.</w:t>
      </w:r>
      <w:r/>
    </w:p>
    <w:p>
      <w:pPr>
        <w:pStyle w:val="ListParagraph"/>
        <w:numPr>
          <w:ilvl w:val="0"/>
          <w:numId w:val="15"/>
        </w:numPr>
        <w:spacing w:lineRule="auto" w:line="360" w:before="0" w:after="60"/>
        <w:ind w:left="709" w:hanging="709"/>
        <w:jc w:val="both"/>
        <w:rPr>
          <w:rFonts w:ascii="Arial" w:hAnsi="Arial" w:cs="Arial"/>
          <w:lang w:val="en-US"/>
        </w:rPr>
      </w:pPr>
      <w:r>
        <w:rPr>
          <w:rFonts w:cs="Arial" w:ascii="Arial" w:hAnsi="Arial"/>
          <w:lang w:val="en-US"/>
        </w:rPr>
        <w:t xml:space="preserve">Si se comprueba incumplimiento y mala calidad en los </w:t>
      </w:r>
      <w:r>
        <w:rPr>
          <w:rFonts w:cs="Arial" w:ascii="Arial" w:hAnsi="Arial"/>
          <w:b/>
          <w:lang w:val="en-US"/>
        </w:rPr>
        <w:t>INSUMOS</w:t>
      </w:r>
      <w:r>
        <w:rPr>
          <w:rFonts w:cs="Arial" w:ascii="Arial" w:hAnsi="Arial"/>
          <w:lang w:val="en-US"/>
        </w:rPr>
        <w:t xml:space="preserve"> como </w:t>
      </w:r>
      <w:r>
        <w:rPr>
          <w:rFonts w:cs="Arial" w:ascii="Arial" w:hAnsi="Arial"/>
          <w:b/>
          <w:lang w:val="en-US"/>
        </w:rPr>
        <w:t>PROVEEDOR</w:t>
      </w:r>
      <w:r>
        <w:rPr>
          <w:rFonts w:cs="Arial" w:ascii="Arial" w:hAnsi="Arial"/>
          <w:lang w:val="en-US"/>
        </w:rPr>
        <w:t xml:space="preserve"> para los </w:t>
      </w:r>
      <w:r>
        <w:rPr>
          <w:rFonts w:cs="Arial" w:ascii="Arial" w:hAnsi="Arial"/>
          <w:b/>
          <w:lang w:val="en-US"/>
        </w:rPr>
        <w:t>INSUMOS</w:t>
      </w:r>
      <w:r>
        <w:rPr>
          <w:rFonts w:cs="Arial" w:ascii="Arial" w:hAnsi="Arial"/>
          <w:lang w:val="en-US"/>
        </w:rPr>
        <w:t xml:space="preserve"> adquiridos.</w:t>
      </w:r>
      <w:r/>
    </w:p>
    <w:p>
      <w:pPr>
        <w:pStyle w:val="ListParagraph"/>
        <w:numPr>
          <w:ilvl w:val="0"/>
          <w:numId w:val="15"/>
        </w:numPr>
        <w:spacing w:lineRule="auto" w:line="360" w:before="0" w:after="60"/>
        <w:ind w:left="709" w:hanging="709"/>
        <w:jc w:val="both"/>
        <w:rPr>
          <w:rFonts w:ascii="Arial" w:hAnsi="Arial" w:cs="Arial"/>
          <w:lang w:val="en-US"/>
        </w:rPr>
      </w:pPr>
      <w:r>
        <w:rPr>
          <w:rFonts w:cs="Arial" w:ascii="Arial" w:hAnsi="Arial"/>
          <w:lang w:val="en-US"/>
        </w:rPr>
        <w:t>En caso de falsear información en la documentación presentada.</w:t>
      </w:r>
      <w:r/>
    </w:p>
    <w:p>
      <w:pPr>
        <w:pStyle w:val="ListParagraph"/>
        <w:numPr>
          <w:ilvl w:val="0"/>
          <w:numId w:val="15"/>
        </w:numPr>
        <w:spacing w:lineRule="auto" w:line="360" w:before="0" w:after="120"/>
        <w:ind w:left="709" w:hanging="709"/>
        <w:jc w:val="both"/>
        <w:rPr>
          <w:rFonts w:ascii="Arial" w:hAnsi="Arial" w:cs="Arial"/>
          <w:lang w:val="en-US"/>
        </w:rPr>
      </w:pPr>
      <w:r>
        <w:rPr>
          <w:rFonts w:cs="Arial" w:ascii="Arial" w:hAnsi="Arial"/>
          <w:lang w:val="en-US"/>
        </w:rPr>
        <w:t xml:space="preserve">Cuando el </w:t>
      </w:r>
      <w:r>
        <w:rPr>
          <w:rFonts w:cs="Arial" w:ascii="Arial" w:hAnsi="Arial"/>
          <w:b/>
          <w:lang w:val="en-US"/>
        </w:rPr>
        <w:t>PROVEEDOR</w:t>
      </w:r>
      <w:r>
        <w:rPr>
          <w:rFonts w:cs="Arial" w:ascii="Arial" w:hAnsi="Arial"/>
          <w:lang w:val="en-US"/>
        </w:rPr>
        <w:t xml:space="preserve"> no cumpla con cualquiera de las obligaciones del “pedido/contrato”.</w:t>
      </w:r>
      <w:r/>
    </w:p>
    <w:p>
      <w:pPr>
        <w:pStyle w:val="Normal"/>
        <w:spacing w:lineRule="auto" w:line="360" w:before="240" w:after="0"/>
        <w:ind w:left="709" w:hanging="709"/>
        <w:jc w:val="both"/>
        <w:rPr>
          <w:sz w:val="22"/>
          <w:i/>
          <w:b/>
          <w:sz w:val="22"/>
          <w:i/>
          <w:b/>
          <w:rFonts w:ascii="Arial" w:hAnsi="Arial" w:cs="Arial"/>
          <w:lang w:val="en-US"/>
        </w:rPr>
      </w:pPr>
      <w:r>
        <w:rPr>
          <w:rFonts w:cs="Arial" w:ascii="Arial" w:hAnsi="Arial"/>
          <w:b/>
          <w:i/>
          <w:sz w:val="22"/>
          <w:lang w:val="en-US"/>
        </w:rPr>
        <w:t>18.3.</w:t>
        <w:tab/>
        <w:t>Procedimiento de rescisión del contrato</w:t>
      </w:r>
      <w:r/>
    </w:p>
    <w:p>
      <w:pPr>
        <w:pStyle w:val="Normal"/>
        <w:spacing w:lineRule="auto" w:line="360" w:before="0" w:after="200"/>
        <w:jc w:val="both"/>
        <w:rPr>
          <w:sz w:val="22"/>
          <w:sz w:val="22"/>
          <w:rFonts w:ascii="Arial" w:hAnsi="Arial" w:cs="Arial"/>
          <w:lang w:val="en-US"/>
        </w:rPr>
      </w:pPr>
      <w:r>
        <w:rPr>
          <w:rFonts w:cs="Arial" w:ascii="Arial" w:hAnsi="Arial"/>
          <w:sz w:val="22"/>
          <w:lang w:val="en-US"/>
        </w:rPr>
        <w:t>En el supuesto de alguno de los casos previstos en las causales de ‘</w:t>
      </w:r>
      <w:r>
        <w:rPr>
          <w:rFonts w:cs="Arial" w:ascii="Arial" w:hAnsi="Arial"/>
          <w:i/>
          <w:sz w:val="22"/>
          <w:lang w:val="en-US"/>
        </w:rPr>
        <w:t>rescisión del contrato’</w:t>
      </w:r>
      <w:r>
        <w:rPr>
          <w:rFonts w:cs="Arial" w:ascii="Arial" w:hAnsi="Arial"/>
          <w:sz w:val="22"/>
          <w:lang w:val="en-US"/>
        </w:rPr>
        <w:t xml:space="preserve"> del </w:t>
      </w:r>
      <w:r>
        <w:rPr>
          <w:rFonts w:cs="Arial" w:ascii="Arial" w:hAnsi="Arial"/>
          <w:sz w:val="22"/>
          <w:u w:val="single"/>
          <w:lang w:val="en-US"/>
        </w:rPr>
        <w:t>punto</w:t>
      </w:r>
      <w:r>
        <w:rPr>
          <w:rFonts w:cs="Arial" w:ascii="Arial" w:hAnsi="Arial"/>
          <w:sz w:val="22"/>
          <w:lang w:val="en-US"/>
        </w:rPr>
        <w:t xml:space="preserve"> </w:t>
      </w:r>
      <w:r>
        <w:rPr>
          <w:rFonts w:cs="Arial" w:ascii="Arial" w:hAnsi="Arial"/>
          <w:sz w:val="22"/>
          <w:u w:val="single"/>
          <w:lang w:val="en-US"/>
        </w:rPr>
        <w:t>18.2</w:t>
      </w:r>
      <w:r>
        <w:rPr>
          <w:rFonts w:cs="Arial" w:ascii="Arial" w:hAnsi="Arial"/>
          <w:sz w:val="22"/>
          <w:lang w:val="en-US"/>
        </w:rPr>
        <w:t xml:space="preserve">, con excepción de lo señalado en el inciso “c”, el cual surtirá sus efectos de inmediato; el </w:t>
      </w:r>
      <w:r>
        <w:rPr>
          <w:rFonts w:cs="Arial" w:ascii="Arial" w:hAnsi="Arial"/>
          <w:b/>
          <w:sz w:val="22"/>
          <w:lang w:val="en-US"/>
        </w:rPr>
        <w:t>ORGANISMO</w:t>
      </w:r>
      <w:r>
        <w:rPr>
          <w:rFonts w:cs="Arial" w:ascii="Arial" w:hAnsi="Arial"/>
          <w:sz w:val="22"/>
          <w:lang w:val="en-US"/>
        </w:rPr>
        <w:t xml:space="preserve"> requerirá por escrito al </w:t>
      </w:r>
      <w:r>
        <w:rPr>
          <w:rFonts w:cs="Arial" w:ascii="Arial" w:hAnsi="Arial"/>
          <w:b/>
          <w:sz w:val="22"/>
          <w:lang w:val="en-US"/>
        </w:rPr>
        <w:t>PROVEEDOR</w:t>
      </w:r>
      <w:r>
        <w:rPr>
          <w:rFonts w:cs="Arial" w:ascii="Arial" w:hAnsi="Arial"/>
          <w:sz w:val="22"/>
          <w:lang w:val="en-US"/>
        </w:rPr>
        <w:t xml:space="preserve"> para que dentro de los  cinco días naturales contados a partir del incumplimiento, de cualquiera de las obligaciones derivadas del contrato, las subsane o manifieste, lo que a su derecho convenga y en el caso aporte las pruebas que estime pertinentes. </w:t>
      </w:r>
      <w:r/>
    </w:p>
    <w:p>
      <w:pPr>
        <w:pStyle w:val="Normal"/>
        <w:spacing w:lineRule="auto" w:line="360" w:before="0" w:after="200"/>
        <w:ind w:firstLine="708"/>
        <w:jc w:val="both"/>
        <w:rPr>
          <w:sz w:val="22"/>
          <w:sz w:val="22"/>
          <w:rFonts w:ascii="Arial" w:hAnsi="Arial" w:cs="Arial"/>
          <w:lang w:val="en-US"/>
        </w:rPr>
      </w:pPr>
      <w:r>
        <w:rPr>
          <w:rFonts w:cs="Arial" w:ascii="Arial" w:hAnsi="Arial"/>
          <w:sz w:val="22"/>
          <w:lang w:val="en-US"/>
        </w:rPr>
        <w:t xml:space="preserve">Transcurrido el plazo antes señalado, el </w:t>
      </w:r>
      <w:r>
        <w:rPr>
          <w:rFonts w:cs="Arial" w:ascii="Arial" w:hAnsi="Arial"/>
          <w:b/>
          <w:sz w:val="22"/>
          <w:lang w:val="en-US"/>
        </w:rPr>
        <w:t>ORGANISMO</w:t>
      </w:r>
      <w:r>
        <w:rPr>
          <w:rFonts w:cs="Arial" w:ascii="Arial" w:hAnsi="Arial"/>
          <w:sz w:val="22"/>
          <w:lang w:val="en-US"/>
        </w:rPr>
        <w:t xml:space="preserve"> contará con un plazo de 15 días naturales para resolver, considerando los argumentos y pruebas que hubiere hecho valer el </w:t>
      </w:r>
      <w:r>
        <w:rPr>
          <w:rFonts w:cs="Arial" w:ascii="Arial" w:hAnsi="Arial"/>
          <w:b/>
          <w:sz w:val="22"/>
          <w:lang w:val="en-US"/>
        </w:rPr>
        <w:t>PROVEEDOR</w:t>
      </w:r>
      <w:r>
        <w:rPr>
          <w:rFonts w:cs="Arial" w:ascii="Arial" w:hAnsi="Arial"/>
          <w:sz w:val="22"/>
          <w:lang w:val="en-US"/>
        </w:rPr>
        <w:t>.</w:t>
      </w:r>
      <w:r/>
    </w:p>
    <w:p>
      <w:pPr>
        <w:pStyle w:val="Normal"/>
        <w:spacing w:lineRule="auto" w:line="360" w:before="0" w:after="200"/>
        <w:ind w:firstLine="708"/>
        <w:jc w:val="both"/>
        <w:rPr>
          <w:sz w:val="22"/>
          <w:sz w:val="22"/>
          <w:rFonts w:ascii="Arial" w:hAnsi="Arial" w:cs="Arial"/>
          <w:lang w:val="en-US"/>
        </w:rPr>
      </w:pPr>
      <w:r>
        <w:rPr>
          <w:rFonts w:cs="Arial" w:ascii="Arial" w:hAnsi="Arial"/>
          <w:sz w:val="22"/>
          <w:lang w:val="en-US"/>
        </w:rPr>
        <w:t xml:space="preserve">En atención a lo anterior, si el </w:t>
      </w:r>
      <w:r>
        <w:rPr>
          <w:rFonts w:cs="Arial" w:ascii="Arial" w:hAnsi="Arial"/>
          <w:b/>
          <w:sz w:val="22"/>
          <w:lang w:val="en-US"/>
        </w:rPr>
        <w:t>PROVEEDOR</w:t>
      </w:r>
      <w:r>
        <w:rPr>
          <w:rFonts w:cs="Arial" w:ascii="Arial" w:hAnsi="Arial"/>
          <w:sz w:val="22"/>
          <w:lang w:val="en-US"/>
        </w:rPr>
        <w:t xml:space="preserve"> a juicio del </w:t>
      </w:r>
      <w:r>
        <w:rPr>
          <w:rFonts w:cs="Arial" w:ascii="Arial" w:hAnsi="Arial"/>
          <w:b/>
          <w:sz w:val="22"/>
          <w:lang w:val="en-US"/>
        </w:rPr>
        <w:t xml:space="preserve">ORGANISMO </w:t>
      </w:r>
      <w:r>
        <w:rPr>
          <w:rFonts w:cs="Arial" w:ascii="Arial" w:hAnsi="Arial"/>
          <w:sz w:val="22"/>
          <w:lang w:val="en-US"/>
        </w:rPr>
        <w:t xml:space="preserve">no subsanara satisfactoriamente y/o las manifestaciones expresadas no fueran suficientes para justificar el incumplimiento, este podrá ejercer el derecho de rescindir el contrato. La determinación de dar por rescindido o no el contrato, debe ser debidamente fundada, motivada y comunicada al </w:t>
      </w:r>
      <w:r>
        <w:rPr>
          <w:rFonts w:cs="Arial" w:ascii="Arial" w:hAnsi="Arial"/>
          <w:b/>
          <w:sz w:val="22"/>
          <w:lang w:val="en-US"/>
        </w:rPr>
        <w:t>PROVEEDOR</w:t>
      </w:r>
      <w:r>
        <w:rPr>
          <w:rFonts w:cs="Arial" w:ascii="Arial" w:hAnsi="Arial"/>
          <w:sz w:val="22"/>
          <w:lang w:val="en-US"/>
        </w:rPr>
        <w:t xml:space="preserve"> dentro de dicho plazo, mediante notificación por escrito que realice la Dirección de Asuntos Jurídicos del </w:t>
      </w:r>
      <w:r>
        <w:rPr>
          <w:rFonts w:cs="Arial" w:ascii="Arial" w:hAnsi="Arial"/>
          <w:b/>
          <w:sz w:val="22"/>
          <w:lang w:val="en-US"/>
        </w:rPr>
        <w:t>ORGANISMO</w:t>
      </w:r>
      <w:r>
        <w:rPr>
          <w:rFonts w:cs="Arial" w:ascii="Arial" w:hAnsi="Arial"/>
          <w:sz w:val="22"/>
          <w:lang w:val="en-US"/>
        </w:rPr>
        <w:t>.</w:t>
      </w:r>
      <w:r/>
    </w:p>
    <w:p>
      <w:pPr>
        <w:pStyle w:val="Normal"/>
        <w:spacing w:lineRule="auto" w:line="360" w:before="0" w:after="200"/>
        <w:ind w:firstLine="708"/>
        <w:jc w:val="both"/>
        <w:rPr>
          <w:sz w:val="22"/>
          <w:sz w:val="22"/>
          <w:rFonts w:ascii="Arial" w:hAnsi="Arial" w:cs="Arial"/>
          <w:lang w:val="en-US"/>
        </w:rPr>
      </w:pPr>
      <w:r>
        <w:rPr>
          <w:rFonts w:cs="Arial" w:ascii="Arial" w:hAnsi="Arial"/>
          <w:sz w:val="22"/>
          <w:lang w:val="en-US"/>
        </w:rPr>
        <w:t xml:space="preserve">En el caso de que se rescinda el contrato, el </w:t>
      </w:r>
      <w:r>
        <w:rPr>
          <w:rFonts w:cs="Arial" w:ascii="Arial" w:hAnsi="Arial"/>
          <w:b/>
          <w:sz w:val="22"/>
          <w:lang w:val="en-US"/>
        </w:rPr>
        <w:t>PROVEEDOR</w:t>
      </w:r>
      <w:r>
        <w:rPr>
          <w:rFonts w:cs="Arial" w:ascii="Arial" w:hAnsi="Arial"/>
          <w:sz w:val="22"/>
          <w:lang w:val="en-US"/>
        </w:rPr>
        <w:t xml:space="preserve"> dentro de los 15 días siguientes a que le haya sido notificado la rescisión respectiva, debe realizar y notificar por escrito al </w:t>
      </w:r>
      <w:r>
        <w:rPr>
          <w:rFonts w:cs="Arial" w:ascii="Arial" w:hAnsi="Arial"/>
          <w:b/>
          <w:sz w:val="22"/>
          <w:lang w:val="en-US"/>
        </w:rPr>
        <w:t xml:space="preserve">ORGANISMO </w:t>
      </w:r>
      <w:r>
        <w:rPr>
          <w:rFonts w:cs="Arial" w:ascii="Arial" w:hAnsi="Arial"/>
          <w:sz w:val="22"/>
          <w:lang w:val="en-US"/>
        </w:rPr>
        <w:t xml:space="preserve">el importe del finiquito correspondiente, a efecto de hacer constar los pagos que deba efectuar el </w:t>
      </w:r>
      <w:r>
        <w:rPr>
          <w:rFonts w:cs="Arial" w:ascii="Arial" w:hAnsi="Arial"/>
          <w:b/>
          <w:sz w:val="22"/>
          <w:lang w:val="en-US"/>
        </w:rPr>
        <w:t xml:space="preserve">ORGANISMO </w:t>
      </w:r>
      <w:r>
        <w:rPr>
          <w:rFonts w:cs="Arial" w:ascii="Arial" w:hAnsi="Arial"/>
          <w:sz w:val="22"/>
          <w:lang w:val="en-US"/>
        </w:rPr>
        <w:t xml:space="preserve">por concepto de los </w:t>
      </w:r>
      <w:r>
        <w:rPr>
          <w:rFonts w:cs="Arial" w:ascii="Arial" w:hAnsi="Arial"/>
          <w:b/>
          <w:sz w:val="22"/>
          <w:lang w:val="en-US"/>
        </w:rPr>
        <w:t>INSUMOS</w:t>
      </w:r>
      <w:r>
        <w:rPr>
          <w:rFonts w:cs="Arial" w:ascii="Arial" w:hAnsi="Arial"/>
          <w:sz w:val="22"/>
          <w:lang w:val="en-US"/>
        </w:rPr>
        <w:t xml:space="preserve"> entregados hasta el momento de la rescisión.</w:t>
      </w:r>
      <w:r/>
    </w:p>
    <w:p>
      <w:pPr>
        <w:pStyle w:val="Normal"/>
        <w:spacing w:lineRule="auto" w:line="360" w:before="0" w:after="200"/>
        <w:ind w:firstLine="708"/>
        <w:jc w:val="both"/>
        <w:rPr>
          <w:sz w:val="22"/>
          <w:sz w:val="22"/>
          <w:rFonts w:ascii="Arial" w:hAnsi="Arial" w:cs="Arial"/>
          <w:lang w:val="en-US"/>
        </w:rPr>
      </w:pPr>
      <w:r>
        <w:rPr>
          <w:rFonts w:cs="Arial" w:ascii="Arial" w:hAnsi="Arial"/>
          <w:sz w:val="22"/>
          <w:lang w:val="en-US"/>
        </w:rPr>
        <w:t xml:space="preserve">El </w:t>
      </w:r>
      <w:r>
        <w:rPr>
          <w:rFonts w:cs="Arial" w:ascii="Arial" w:hAnsi="Arial"/>
          <w:b/>
          <w:sz w:val="22"/>
          <w:lang w:val="en-US"/>
        </w:rPr>
        <w:t xml:space="preserve">ORGANISMO </w:t>
      </w:r>
      <w:r>
        <w:rPr>
          <w:rFonts w:cs="Arial" w:ascii="Arial" w:hAnsi="Arial"/>
          <w:sz w:val="22"/>
          <w:lang w:val="en-US"/>
        </w:rPr>
        <w:t>podrá determinar no dar por rescindido el contrato, cuando durante el procedimiento rescisorio advierta que dicha acción pudiera ocasionar un daño o afectación a las funciones que tiene encomendadas como Entidad. En este supuesto, se elaborará un dictamen en el cual justifique que los impactos económicos o de operación que ocasionaría con la rescisión del contrato resultarían más inconvenientes.</w:t>
      </w:r>
      <w:r/>
    </w:p>
    <w:p>
      <w:pPr>
        <w:pStyle w:val="Normal"/>
        <w:spacing w:lineRule="auto" w:line="360" w:before="0" w:after="200"/>
        <w:ind w:firstLine="708"/>
        <w:jc w:val="both"/>
        <w:rPr>
          <w:sz w:val="22"/>
          <w:sz w:val="22"/>
          <w:rFonts w:ascii="Arial" w:hAnsi="Arial" w:cs="Arial"/>
          <w:lang w:val="en-US"/>
        </w:rPr>
      </w:pPr>
      <w:r>
        <w:rPr>
          <w:rFonts w:cs="Arial" w:ascii="Arial" w:hAnsi="Arial"/>
          <w:sz w:val="22"/>
          <w:lang w:val="en-US"/>
        </w:rPr>
        <w:t xml:space="preserve">Al no dar por rescindido el contrato, el </w:t>
      </w:r>
      <w:r>
        <w:rPr>
          <w:rFonts w:cs="Arial" w:ascii="Arial" w:hAnsi="Arial"/>
          <w:b/>
          <w:sz w:val="22"/>
          <w:lang w:val="en-US"/>
        </w:rPr>
        <w:t xml:space="preserve">ORGANISMO </w:t>
      </w:r>
      <w:r>
        <w:rPr>
          <w:rFonts w:cs="Arial" w:ascii="Arial" w:hAnsi="Arial"/>
          <w:sz w:val="22"/>
          <w:lang w:val="en-US"/>
        </w:rPr>
        <w:t xml:space="preserve">establecerá al </w:t>
      </w:r>
      <w:r>
        <w:rPr>
          <w:rFonts w:cs="Arial" w:ascii="Arial" w:hAnsi="Arial"/>
          <w:b/>
          <w:sz w:val="22"/>
          <w:lang w:val="en-US"/>
        </w:rPr>
        <w:t>PROVEEDOR</w:t>
      </w:r>
      <w:r>
        <w:rPr>
          <w:rFonts w:cs="Arial" w:ascii="Arial" w:hAnsi="Arial"/>
          <w:sz w:val="22"/>
          <w:lang w:val="en-US"/>
        </w:rPr>
        <w:t xml:space="preserve"> otro plazo, que a consideración del  mismo, le permita a éste, subsanar el incumplimiento que hubiere motivado el inicio del procedimiento rescisorio.</w:t>
      </w:r>
      <w:r/>
    </w:p>
    <w:p>
      <w:pPr>
        <w:pStyle w:val="Encabezado1"/>
        <w:ind w:left="709" w:hanging="709"/>
        <w:rPr>
          <w:sz w:val="24"/>
          <w:sz w:val="24"/>
          <w:lang w:val="en-US"/>
        </w:rPr>
      </w:pPr>
      <w:bookmarkStart w:id="29" w:name="_Toc425253582"/>
      <w:bookmarkEnd w:id="29"/>
      <w:r>
        <w:rPr>
          <w:sz w:val="24"/>
          <w:lang w:val="en-US"/>
        </w:rPr>
        <w:t xml:space="preserve">19.- </w:t>
        <w:tab/>
        <w:t>Anticipo</w:t>
      </w:r>
      <w:r/>
    </w:p>
    <w:p>
      <w:pPr>
        <w:pStyle w:val="Normal"/>
        <w:spacing w:lineRule="auto" w:line="360" w:before="0" w:after="200"/>
        <w:jc w:val="both"/>
        <w:rPr>
          <w:smallCaps/>
          <w:sz w:val="22"/>
          <w:b/>
          <w:sz w:val="22"/>
          <w:b/>
          <w:rFonts w:ascii="Arial" w:hAnsi="Arial" w:cs="Arial"/>
          <w:lang w:val="en-US"/>
        </w:rPr>
      </w:pPr>
      <w:r>
        <w:rPr>
          <w:rFonts w:cs="Arial" w:ascii="Arial" w:hAnsi="Arial"/>
          <w:b/>
          <w:sz w:val="22"/>
          <w:lang w:val="en-US"/>
        </w:rPr>
        <w:t>NO SE OTORGARÁ ANTICIPO EN EL PRESENTE PROCESO</w:t>
      </w:r>
      <w:r/>
    </w:p>
    <w:p>
      <w:pPr>
        <w:pStyle w:val="Encabezado1"/>
        <w:ind w:left="709" w:hanging="709"/>
        <w:rPr>
          <w:sz w:val="24"/>
          <w:sz w:val="24"/>
          <w:lang w:val="en-US"/>
        </w:rPr>
      </w:pPr>
      <w:bookmarkStart w:id="30" w:name="_Toc425253583"/>
      <w:bookmarkEnd w:id="30"/>
      <w:r>
        <w:rPr>
          <w:sz w:val="24"/>
          <w:lang w:val="en-US"/>
        </w:rPr>
        <w:t xml:space="preserve">20.- </w:t>
        <w:tab/>
        <w:t>Condiciones de Pago</w:t>
      </w:r>
      <w:r/>
    </w:p>
    <w:p>
      <w:pPr>
        <w:pStyle w:val="Normal"/>
        <w:spacing w:lineRule="auto" w:line="360" w:before="240" w:after="0"/>
        <w:ind w:left="709" w:hanging="709"/>
        <w:jc w:val="both"/>
        <w:rPr>
          <w:sz w:val="22"/>
          <w:i/>
          <w:b/>
          <w:sz w:val="22"/>
          <w:i/>
          <w:b/>
          <w:szCs w:val="24"/>
          <w:rFonts w:ascii="Arial" w:hAnsi="Arial" w:cs="Arial"/>
          <w:lang w:val="en-US"/>
        </w:rPr>
      </w:pPr>
      <w:r>
        <w:rPr>
          <w:rFonts w:cs="Arial" w:ascii="Arial" w:hAnsi="Arial"/>
          <w:b/>
          <w:i/>
          <w:sz w:val="22"/>
          <w:szCs w:val="24"/>
          <w:lang w:val="en-US"/>
        </w:rPr>
        <w:t>20.1-</w:t>
        <w:tab/>
        <w:t>Forma de pago.</w:t>
      </w:r>
      <w:r/>
    </w:p>
    <w:p>
      <w:pPr>
        <w:pStyle w:val="Normal"/>
        <w:spacing w:lineRule="auto" w:line="360" w:before="0" w:after="200"/>
        <w:jc w:val="both"/>
        <w:rPr>
          <w:sz w:val="22"/>
          <w:sz w:val="22"/>
          <w:szCs w:val="24"/>
          <w:rFonts w:ascii="Arial" w:hAnsi="Arial" w:cs="Arial"/>
        </w:rPr>
      </w:pPr>
      <w:r>
        <w:rPr>
          <w:rFonts w:cs="Arial" w:ascii="Arial" w:hAnsi="Arial"/>
          <w:sz w:val="22"/>
          <w:szCs w:val="24"/>
        </w:rPr>
        <w:t xml:space="preserve">El pago será en pesos mexicanos y dentro los 30 días naturales contados a partir de la fecha de presentación de la factura, la cual cumplirá con los requisitos fiscales vigentes correspondiente, debidamente requisitada, de conformidad con el procedimiento del </w:t>
      </w:r>
      <w:r>
        <w:rPr>
          <w:rFonts w:cs="Arial" w:ascii="Arial" w:hAnsi="Arial"/>
          <w:b/>
          <w:sz w:val="22"/>
          <w:szCs w:val="24"/>
        </w:rPr>
        <w:t>“ORGANISMO”</w:t>
      </w:r>
      <w:r>
        <w:rPr>
          <w:rFonts w:cs="Arial" w:ascii="Arial" w:hAnsi="Arial"/>
          <w:sz w:val="22"/>
          <w:szCs w:val="24"/>
        </w:rPr>
        <w:t>.</w:t>
      </w:r>
      <w:r/>
    </w:p>
    <w:p>
      <w:pPr>
        <w:pStyle w:val="Normal"/>
        <w:widowControl w:val="false"/>
        <w:spacing w:lineRule="auto" w:line="360" w:before="0" w:after="200"/>
        <w:ind w:firstLine="709"/>
        <w:jc w:val="both"/>
        <w:rPr>
          <w:sz w:val="22"/>
          <w:sz w:val="22"/>
          <w:szCs w:val="24"/>
          <w:rFonts w:ascii="Arial" w:hAnsi="Arial" w:cs="Arial"/>
          <w:lang w:val="en-US"/>
        </w:rPr>
      </w:pPr>
      <w:r>
        <w:rPr>
          <w:rFonts w:cs="Arial" w:ascii="Arial" w:hAnsi="Arial"/>
          <w:sz w:val="22"/>
          <w:szCs w:val="24"/>
        </w:rPr>
        <w:t>E</w:t>
      </w:r>
      <w:r>
        <w:rPr>
          <w:rFonts w:cs="Arial" w:ascii="Arial" w:hAnsi="Arial"/>
          <w:sz w:val="22"/>
          <w:szCs w:val="24"/>
          <w:lang w:val="en-US"/>
        </w:rPr>
        <w:t xml:space="preserve">l pago se realizará mediante cheque o transferencia electrónica en las oficinas de la Dirección de Recursos Financieros en el </w:t>
      </w:r>
      <w:r>
        <w:rPr>
          <w:rFonts w:cs="Arial" w:ascii="Arial" w:hAnsi="Arial"/>
          <w:b/>
          <w:sz w:val="22"/>
          <w:szCs w:val="24"/>
          <w:lang w:val="en-US"/>
        </w:rPr>
        <w:t>DOMICILIO</w:t>
      </w:r>
      <w:r>
        <w:rPr>
          <w:rFonts w:cs="Arial" w:ascii="Arial" w:hAnsi="Arial"/>
          <w:sz w:val="22"/>
          <w:szCs w:val="24"/>
          <w:lang w:val="en-US"/>
        </w:rPr>
        <w:t xml:space="preserve"> del </w:t>
      </w:r>
      <w:r>
        <w:rPr>
          <w:rFonts w:cs="Arial" w:ascii="Arial" w:hAnsi="Arial"/>
          <w:b/>
          <w:bCs/>
          <w:caps/>
          <w:sz w:val="22"/>
          <w:szCs w:val="24"/>
          <w:lang w:val="en-US"/>
        </w:rPr>
        <w:t>ORGANISMO</w:t>
      </w:r>
      <w:r>
        <w:rPr>
          <w:rFonts w:cs="Arial" w:ascii="Arial" w:hAnsi="Arial"/>
          <w:sz w:val="22"/>
          <w:szCs w:val="24"/>
          <w:lang w:val="en-US"/>
        </w:rPr>
        <w:t>, según lo determine ésta.</w:t>
      </w:r>
      <w:r/>
    </w:p>
    <w:p>
      <w:pPr>
        <w:pStyle w:val="Normal"/>
        <w:spacing w:lineRule="auto" w:line="360" w:before="0" w:after="200"/>
        <w:ind w:firstLine="708"/>
        <w:jc w:val="both"/>
        <w:rPr>
          <w:sz w:val="22"/>
          <w:sz w:val="22"/>
          <w:szCs w:val="24"/>
          <w:rFonts w:ascii="Arial" w:hAnsi="Arial" w:cs="Arial"/>
          <w:lang w:val="en-US"/>
        </w:rPr>
      </w:pPr>
      <w:r>
        <w:rPr>
          <w:rFonts w:cs="Arial" w:ascii="Arial" w:hAnsi="Arial"/>
          <w:sz w:val="22"/>
          <w:szCs w:val="24"/>
          <w:lang w:val="en-US"/>
        </w:rPr>
        <w:t xml:space="preserve">En el caso de que requiera que el pago de sus facturas sea vía transferencia electrónica, debe entregar el </w:t>
      </w:r>
      <w:r>
        <w:rPr>
          <w:rFonts w:cs="Arial" w:ascii="Arial" w:hAnsi="Arial"/>
          <w:sz w:val="22"/>
          <w:szCs w:val="24"/>
          <w:u w:val="single"/>
          <w:lang w:val="en-US"/>
        </w:rPr>
        <w:t>ANEXO 11</w:t>
      </w:r>
      <w:r>
        <w:rPr>
          <w:rFonts w:cs="Arial" w:ascii="Arial" w:hAnsi="Arial"/>
          <w:sz w:val="22"/>
          <w:szCs w:val="24"/>
          <w:lang w:val="en-US"/>
        </w:rPr>
        <w:t xml:space="preserve"> debidamente requisitado conforme a las instrucciones del mismo, en la Dirección de Recursos Financieros.</w:t>
      </w:r>
      <w:r/>
    </w:p>
    <w:p>
      <w:pPr>
        <w:pStyle w:val="Normal"/>
        <w:spacing w:lineRule="auto" w:line="360" w:before="240" w:after="0"/>
        <w:ind w:left="709" w:hanging="709"/>
        <w:jc w:val="both"/>
        <w:rPr>
          <w:sz w:val="22"/>
          <w:i/>
          <w:b/>
          <w:sz w:val="22"/>
          <w:i/>
          <w:b/>
          <w:szCs w:val="24"/>
          <w:rFonts w:ascii="Arial" w:hAnsi="Arial" w:cs="Arial"/>
          <w:lang w:val="en-US"/>
        </w:rPr>
      </w:pPr>
      <w:r>
        <w:rPr>
          <w:rFonts w:cs="Arial" w:ascii="Arial" w:hAnsi="Arial"/>
          <w:b/>
          <w:i/>
          <w:sz w:val="22"/>
          <w:szCs w:val="24"/>
          <w:lang w:val="en-US"/>
        </w:rPr>
        <w:t>20.2.-</w:t>
        <w:tab/>
        <w:t>Prohibición de cesión de derechos y obligaciones.-</w:t>
      </w:r>
      <w:r/>
    </w:p>
    <w:p>
      <w:pPr>
        <w:pStyle w:val="Normal"/>
        <w:spacing w:lineRule="auto" w:line="360" w:before="240" w:after="0"/>
        <w:jc w:val="both"/>
        <w:rPr>
          <w:smallCaps/>
          <w:sz w:val="22"/>
          <w:b/>
          <w:sz w:val="22"/>
          <w:b/>
          <w:rFonts w:ascii="Arial" w:hAnsi="Arial" w:cs="Arial"/>
          <w:lang w:val="en-US"/>
        </w:rPr>
      </w:pPr>
      <w:r>
        <w:rPr>
          <w:rFonts w:cs="Arial" w:ascii="Arial" w:hAnsi="Arial"/>
          <w:sz w:val="22"/>
          <w:szCs w:val="24"/>
          <w:lang w:val="en-US"/>
        </w:rPr>
        <w:t xml:space="preserve">El </w:t>
      </w:r>
      <w:r>
        <w:rPr>
          <w:rFonts w:cs="Arial" w:ascii="Arial" w:hAnsi="Arial"/>
          <w:b/>
          <w:sz w:val="22"/>
          <w:szCs w:val="24"/>
          <w:lang w:val="en-US"/>
        </w:rPr>
        <w:t>PROVEEDOR</w:t>
      </w:r>
      <w:r>
        <w:rPr>
          <w:rFonts w:cs="Arial" w:ascii="Arial" w:hAnsi="Arial"/>
          <w:sz w:val="22"/>
          <w:szCs w:val="24"/>
          <w:lang w:val="en-US"/>
        </w:rPr>
        <w:t xml:space="preserve"> se obliga a no ceder en forma parcial ni total, a favor de cualquier otra persona física o moral, los derechos y obligaciones que se deriven del presente contrato.</w:t>
      </w:r>
      <w:r/>
    </w:p>
    <w:p>
      <w:pPr>
        <w:pStyle w:val="Encabezado1"/>
        <w:ind w:left="709" w:hanging="709"/>
        <w:rPr>
          <w:sz w:val="24"/>
          <w:sz w:val="24"/>
          <w:lang w:val="en-US"/>
        </w:rPr>
      </w:pPr>
      <w:bookmarkStart w:id="31" w:name="_Toc425253584"/>
      <w:bookmarkEnd w:id="31"/>
      <w:r>
        <w:rPr>
          <w:sz w:val="24"/>
          <w:lang w:val="en-US"/>
        </w:rPr>
        <w:t xml:space="preserve">21.- </w:t>
        <w:tab/>
        <w:t>Demoras.</w:t>
      </w:r>
      <w:r/>
    </w:p>
    <w:p>
      <w:pPr>
        <w:pStyle w:val="Cuerpodetexto"/>
        <w:spacing w:lineRule="auto" w:line="360"/>
        <w:jc w:val="both"/>
        <w:rPr>
          <w:sz w:val="22"/>
          <w:sz w:val="22"/>
          <w:szCs w:val="24"/>
          <w:rFonts w:ascii="Arial" w:hAnsi="Arial" w:cs="Arial"/>
        </w:rPr>
      </w:pPr>
      <w:r>
        <w:rPr>
          <w:rFonts w:cs="Arial" w:ascii="Arial" w:hAnsi="Arial"/>
          <w:sz w:val="22"/>
          <w:szCs w:val="24"/>
        </w:rPr>
        <w:t xml:space="preserve">Si en cualquier momento en el curso de la ejecución del contrato, el </w:t>
      </w:r>
      <w:r>
        <w:rPr>
          <w:rFonts w:cs="Arial" w:ascii="Arial" w:hAnsi="Arial"/>
          <w:b/>
          <w:bCs/>
          <w:sz w:val="22"/>
          <w:szCs w:val="24"/>
        </w:rPr>
        <w:t>PROVEEDOR</w:t>
      </w:r>
      <w:r>
        <w:rPr>
          <w:rFonts w:cs="Arial" w:ascii="Arial" w:hAnsi="Arial"/>
          <w:sz w:val="22"/>
          <w:szCs w:val="24"/>
        </w:rPr>
        <w:t xml:space="preserve">, se encontrara en una situación que impidiera la oportuna entrega de los </w:t>
      </w:r>
      <w:r>
        <w:rPr>
          <w:rFonts w:cs="Arial" w:ascii="Arial" w:hAnsi="Arial"/>
          <w:b/>
          <w:sz w:val="22"/>
          <w:szCs w:val="24"/>
        </w:rPr>
        <w:t>INSUMOS</w:t>
      </w:r>
      <w:r>
        <w:rPr>
          <w:rFonts w:cs="Arial" w:ascii="Arial" w:hAnsi="Arial"/>
          <w:sz w:val="22"/>
          <w:szCs w:val="24"/>
        </w:rPr>
        <w:t xml:space="preserve">, el </w:t>
      </w:r>
      <w:r>
        <w:rPr>
          <w:rFonts w:cs="Arial" w:ascii="Arial" w:hAnsi="Arial"/>
          <w:b/>
          <w:bCs/>
          <w:sz w:val="22"/>
          <w:szCs w:val="24"/>
        </w:rPr>
        <w:t>PROVEEDOR</w:t>
      </w:r>
      <w:r>
        <w:rPr>
          <w:rFonts w:cs="Arial" w:ascii="Arial" w:hAnsi="Arial"/>
          <w:sz w:val="22"/>
          <w:szCs w:val="24"/>
        </w:rPr>
        <w:t xml:space="preserve"> notificará de inmediato por escrito a la </w:t>
      </w:r>
      <w:r>
        <w:rPr>
          <w:rFonts w:cs="Arial" w:ascii="Arial" w:hAnsi="Arial"/>
          <w:b/>
          <w:bCs/>
          <w:sz w:val="22"/>
          <w:szCs w:val="24"/>
        </w:rPr>
        <w:t>CONVOCANTE</w:t>
      </w:r>
      <w:r>
        <w:rPr>
          <w:rFonts w:cs="Arial" w:ascii="Arial" w:hAnsi="Arial"/>
          <w:sz w:val="22"/>
          <w:szCs w:val="24"/>
        </w:rPr>
        <w:t xml:space="preserve"> las causas de la demora y su duración probable solicitando prórroga</w:t>
      </w:r>
      <w:r>
        <w:rPr>
          <w:rFonts w:cs="Arial" w:ascii="Arial" w:hAnsi="Arial"/>
          <w:color w:val="0000FF"/>
          <w:sz w:val="22"/>
          <w:szCs w:val="24"/>
        </w:rPr>
        <w:t xml:space="preserve"> </w:t>
      </w:r>
      <w:r>
        <w:rPr>
          <w:rFonts w:cs="Arial" w:ascii="Arial" w:hAnsi="Arial"/>
          <w:sz w:val="22"/>
          <w:szCs w:val="24"/>
        </w:rPr>
        <w:t>(</w:t>
      </w:r>
      <w:r>
        <w:rPr>
          <w:rFonts w:cs="Arial" w:ascii="Arial" w:hAnsi="Arial"/>
          <w:bCs/>
          <w:sz w:val="22"/>
          <w:szCs w:val="24"/>
        </w:rPr>
        <w:t>esta notificación se deberá hacer antes de los cinco días hábiles del plazo que tenga para la entrega</w:t>
      </w:r>
      <w:r>
        <w:rPr>
          <w:rFonts w:cs="Arial" w:ascii="Arial" w:hAnsi="Arial"/>
          <w:sz w:val="22"/>
          <w:szCs w:val="24"/>
        </w:rPr>
        <w:t xml:space="preserve">). </w:t>
      </w:r>
      <w:r/>
    </w:p>
    <w:p>
      <w:pPr>
        <w:pStyle w:val="Cuerpodetexto"/>
        <w:spacing w:lineRule="auto" w:line="360"/>
        <w:jc w:val="both"/>
        <w:rPr>
          <w:sz w:val="22"/>
          <w:sz w:val="22"/>
          <w:rFonts w:ascii="Arial" w:hAnsi="Arial" w:cs="Arial"/>
        </w:rPr>
      </w:pPr>
      <w:r>
        <w:rPr>
          <w:rFonts w:cs="Arial" w:ascii="Arial" w:hAnsi="Arial"/>
          <w:sz w:val="22"/>
        </w:rPr>
        <w:t xml:space="preserve">La </w:t>
      </w:r>
      <w:r>
        <w:rPr>
          <w:rFonts w:cs="Arial" w:ascii="Arial" w:hAnsi="Arial"/>
          <w:b/>
          <w:bCs/>
          <w:sz w:val="22"/>
        </w:rPr>
        <w:t xml:space="preserve">CONVOCANTE </w:t>
      </w:r>
      <w:r>
        <w:rPr>
          <w:rFonts w:cs="Arial" w:ascii="Arial" w:hAnsi="Arial"/>
          <w:sz w:val="22"/>
        </w:rPr>
        <w:t xml:space="preserve">deberá de convocar a reunión a la </w:t>
      </w:r>
      <w:r>
        <w:rPr>
          <w:rFonts w:cs="Arial" w:ascii="Arial" w:hAnsi="Arial"/>
          <w:b/>
          <w:bCs/>
          <w:sz w:val="22"/>
        </w:rPr>
        <w:t xml:space="preserve">COMISIÓN </w:t>
      </w:r>
      <w:r>
        <w:rPr>
          <w:rFonts w:cs="Arial" w:ascii="Arial" w:hAnsi="Arial"/>
          <w:sz w:val="22"/>
        </w:rPr>
        <w:t xml:space="preserve">al día siguiente de la solicitud de prórroga, para que en sesión ordinaria o extraordinaria según corresponda analice la solicitud del </w:t>
      </w:r>
      <w:r>
        <w:rPr>
          <w:rFonts w:cs="Arial" w:ascii="Arial" w:hAnsi="Arial"/>
          <w:b/>
          <w:bCs/>
          <w:sz w:val="22"/>
        </w:rPr>
        <w:t>PROVEEDOR,</w:t>
      </w:r>
      <w:r>
        <w:rPr>
          <w:rFonts w:cs="Arial" w:ascii="Arial" w:hAnsi="Arial"/>
          <w:sz w:val="22"/>
        </w:rPr>
        <w:t xml:space="preserve"> determinando si procede o no, dando a conocer el resultando antes de que  finalice el termino establecido en el contrato para la entrega de los bienes y/o servicios objeto del contrato. </w:t>
      </w:r>
      <w:r/>
    </w:p>
    <w:p>
      <w:pPr>
        <w:pStyle w:val="Encabezado1"/>
        <w:ind w:left="709" w:hanging="709"/>
        <w:rPr>
          <w:sz w:val="24"/>
          <w:sz w:val="24"/>
          <w:lang w:val="en-US"/>
        </w:rPr>
      </w:pPr>
      <w:bookmarkStart w:id="32" w:name="_Toc425253585"/>
      <w:bookmarkEnd w:id="32"/>
      <w:r>
        <w:rPr>
          <w:sz w:val="24"/>
          <w:lang w:val="en-US"/>
        </w:rPr>
        <w:t xml:space="preserve">22.- </w:t>
        <w:tab/>
        <w:t>Sanciones</w:t>
      </w:r>
      <w:r/>
    </w:p>
    <w:p>
      <w:pPr>
        <w:pStyle w:val="Normal"/>
        <w:spacing w:lineRule="auto" w:line="360" w:before="0" w:after="200"/>
        <w:jc w:val="both"/>
        <w:rPr>
          <w:sz w:val="22"/>
          <w:sz w:val="22"/>
          <w:szCs w:val="24"/>
          <w:rFonts w:ascii="Arial" w:hAnsi="Arial" w:cs="Arial"/>
          <w:lang w:val="en-US"/>
        </w:rPr>
      </w:pPr>
      <w:r>
        <w:rPr>
          <w:rFonts w:cs="Arial" w:ascii="Arial" w:hAnsi="Arial"/>
          <w:sz w:val="22"/>
          <w:szCs w:val="24"/>
          <w:lang w:val="en-US"/>
        </w:rPr>
        <w:t xml:space="preserve">Se aplicará al </w:t>
      </w:r>
      <w:r>
        <w:rPr>
          <w:rFonts w:cs="Arial" w:ascii="Arial" w:hAnsi="Arial"/>
          <w:b/>
          <w:sz w:val="22"/>
          <w:szCs w:val="24"/>
          <w:lang w:val="en-US"/>
        </w:rPr>
        <w:t>PROVEEDOR</w:t>
      </w:r>
      <w:r>
        <w:rPr>
          <w:rFonts w:cs="Arial" w:ascii="Arial" w:hAnsi="Arial"/>
          <w:sz w:val="22"/>
          <w:szCs w:val="24"/>
          <w:lang w:val="en-US"/>
        </w:rPr>
        <w:t xml:space="preserve">, una pena convencional del 1%, (uno por ciento) sobre el importe total de los </w:t>
      </w:r>
      <w:r>
        <w:rPr>
          <w:rFonts w:cs="Arial" w:ascii="Arial" w:hAnsi="Arial"/>
          <w:b/>
          <w:sz w:val="22"/>
          <w:szCs w:val="24"/>
          <w:lang w:val="en-US"/>
        </w:rPr>
        <w:t>INSUMOS</w:t>
      </w:r>
      <w:r>
        <w:rPr>
          <w:rFonts w:cs="Arial" w:ascii="Arial" w:hAnsi="Arial"/>
          <w:sz w:val="22"/>
          <w:szCs w:val="24"/>
          <w:lang w:val="en-US"/>
        </w:rPr>
        <w:t xml:space="preserve"> que no haya entregado, ello a partir, del primer día de atraso respecto de la fecha límite de la entrega de los mismos indicada en el pedido y/o contrato; dicho porcentaje, será aplicado por cada día natural de retraso. La pena convencional máxima será del 10% (diez por ciento) del monto total de lo incumplido.</w:t>
      </w:r>
      <w:r/>
    </w:p>
    <w:p>
      <w:pPr>
        <w:pStyle w:val="Normal"/>
        <w:spacing w:lineRule="auto" w:line="360" w:before="0" w:after="200"/>
        <w:ind w:firstLine="708"/>
        <w:jc w:val="both"/>
        <w:rPr>
          <w:sz w:val="22"/>
          <w:sz w:val="22"/>
          <w:szCs w:val="24"/>
          <w:rFonts w:ascii="Arial" w:hAnsi="Arial" w:cs="Arial"/>
          <w:lang w:val="en-US"/>
        </w:rPr>
      </w:pPr>
      <w:r>
        <w:rPr>
          <w:rFonts w:cs="Arial" w:ascii="Arial" w:hAnsi="Arial"/>
          <w:sz w:val="22"/>
          <w:szCs w:val="24"/>
          <w:lang w:val="en-US"/>
        </w:rPr>
        <w:t xml:space="preserve">El monto de la pena convencional, podrá ser descontado por el </w:t>
      </w:r>
      <w:r>
        <w:rPr>
          <w:rFonts w:cs="Arial" w:ascii="Arial" w:hAnsi="Arial"/>
          <w:b/>
          <w:sz w:val="22"/>
          <w:szCs w:val="24"/>
          <w:lang w:val="en-US"/>
        </w:rPr>
        <w:t>ORGANISMO</w:t>
      </w:r>
      <w:r>
        <w:rPr>
          <w:rFonts w:cs="Arial" w:ascii="Arial" w:hAnsi="Arial"/>
          <w:sz w:val="22"/>
          <w:szCs w:val="24"/>
          <w:lang w:val="en-US"/>
        </w:rPr>
        <w:t xml:space="preserve">, en la próxima factura a pagar al </w:t>
      </w:r>
      <w:r>
        <w:rPr>
          <w:rFonts w:cs="Arial" w:ascii="Arial" w:hAnsi="Arial"/>
          <w:b/>
          <w:sz w:val="22"/>
          <w:szCs w:val="24"/>
          <w:lang w:val="en-US"/>
        </w:rPr>
        <w:t>PROVEEDOR</w:t>
      </w:r>
      <w:r>
        <w:rPr>
          <w:rFonts w:cs="Arial" w:ascii="Arial" w:hAnsi="Arial"/>
          <w:sz w:val="22"/>
          <w:szCs w:val="24"/>
          <w:lang w:val="en-US"/>
        </w:rPr>
        <w:t>. Pudiéndose rescindir el contrato una vez que se haya llegado a la sanción máxima, ello, a criterio del mismo.</w:t>
      </w:r>
      <w:r/>
    </w:p>
    <w:p>
      <w:pPr>
        <w:pStyle w:val="Encabezado1"/>
        <w:ind w:left="709" w:hanging="709"/>
        <w:rPr>
          <w:sz w:val="24"/>
          <w:sz w:val="24"/>
          <w:lang w:val="en-US"/>
        </w:rPr>
      </w:pPr>
      <w:bookmarkStart w:id="33" w:name="_Toc425253586"/>
      <w:bookmarkEnd w:id="33"/>
      <w:r>
        <w:rPr>
          <w:sz w:val="24"/>
          <w:lang w:val="en-US"/>
        </w:rPr>
        <w:t>23.-</w:t>
        <w:tab/>
        <w:t>Cesión de Derechos y Obligaciones</w:t>
      </w:r>
      <w:r/>
    </w:p>
    <w:p>
      <w:pPr>
        <w:pStyle w:val="Normal"/>
        <w:spacing w:lineRule="auto" w:line="360" w:before="0" w:after="200"/>
        <w:jc w:val="both"/>
        <w:rPr>
          <w:sz w:val="22"/>
          <w:sz w:val="22"/>
          <w:rFonts w:ascii="Arial" w:hAnsi="Arial" w:cs="Arial"/>
          <w:lang w:val="en-US"/>
        </w:rPr>
      </w:pPr>
      <w:r>
        <w:rPr>
          <w:rFonts w:cs="Arial" w:ascii="Arial" w:hAnsi="Arial"/>
          <w:sz w:val="22"/>
          <w:lang w:val="en-US"/>
        </w:rPr>
        <w:t xml:space="preserve">Los derechos y obligaciones que tiene el </w:t>
      </w:r>
      <w:r>
        <w:rPr>
          <w:rFonts w:cs="Arial" w:ascii="Arial" w:hAnsi="Arial"/>
          <w:b/>
          <w:sz w:val="22"/>
          <w:lang w:val="en-US"/>
        </w:rPr>
        <w:t xml:space="preserve">PROVEEDOR </w:t>
      </w:r>
      <w:r>
        <w:rPr>
          <w:rFonts w:cs="Arial" w:ascii="Arial" w:hAnsi="Arial"/>
          <w:sz w:val="22"/>
          <w:lang w:val="en-US"/>
        </w:rPr>
        <w:t>se derivan del contrato, y éstos, son únicos e intransferibles, ya sea en forma parcial o total.</w:t>
      </w:r>
      <w:r/>
    </w:p>
    <w:p>
      <w:pPr>
        <w:pStyle w:val="Encabezado1"/>
        <w:ind w:left="709" w:hanging="709"/>
        <w:rPr>
          <w:sz w:val="24"/>
          <w:sz w:val="24"/>
          <w:lang w:val="en-US"/>
        </w:rPr>
      </w:pPr>
      <w:bookmarkStart w:id="34" w:name="_Toc425253587"/>
      <w:bookmarkEnd w:id="34"/>
      <w:r>
        <w:rPr>
          <w:sz w:val="24"/>
          <w:lang w:val="en-US"/>
        </w:rPr>
        <w:t>24.-</w:t>
        <w:tab/>
        <w:t>Patentes, Marcas y Derechos de Autor</w:t>
      </w:r>
      <w:r/>
    </w:p>
    <w:p>
      <w:pPr>
        <w:pStyle w:val="Normal"/>
        <w:spacing w:lineRule="auto" w:line="360" w:before="0" w:after="200"/>
        <w:jc w:val="both"/>
        <w:rPr>
          <w:sz w:val="22"/>
          <w:b/>
          <w:sz w:val="22"/>
          <w:b/>
          <w:rFonts w:ascii="Arial" w:hAnsi="Arial" w:cs="Arial"/>
        </w:rPr>
      </w:pPr>
      <w:r>
        <w:rPr>
          <w:rFonts w:cs="Arial" w:ascii="Arial" w:hAnsi="Arial"/>
          <w:sz w:val="22"/>
          <w:lang w:val="en-US"/>
        </w:rPr>
        <w:t xml:space="preserve">El </w:t>
      </w:r>
      <w:r>
        <w:rPr>
          <w:rFonts w:cs="Arial" w:ascii="Arial" w:hAnsi="Arial"/>
          <w:b/>
          <w:sz w:val="22"/>
          <w:lang w:val="en-US"/>
        </w:rPr>
        <w:t>PROVEEDOR</w:t>
      </w:r>
      <w:r>
        <w:rPr>
          <w:rFonts w:cs="Arial" w:ascii="Arial" w:hAnsi="Arial"/>
          <w:sz w:val="22"/>
          <w:lang w:val="en-US"/>
        </w:rPr>
        <w:t xml:space="preserve"> contratado asumirá la responsabilidad total, en caso de que al entregar los </w:t>
      </w:r>
      <w:r>
        <w:rPr>
          <w:rFonts w:cs="Arial" w:ascii="Arial" w:hAnsi="Arial"/>
          <w:b/>
          <w:sz w:val="22"/>
          <w:lang w:val="en-US"/>
        </w:rPr>
        <w:t xml:space="preserve">INSUMOS </w:t>
      </w:r>
      <w:r>
        <w:rPr>
          <w:rFonts w:cs="Arial" w:ascii="Arial" w:hAnsi="Arial"/>
          <w:sz w:val="22"/>
          <w:lang w:val="en-US"/>
        </w:rPr>
        <w:t xml:space="preserve">al </w:t>
      </w:r>
      <w:r>
        <w:rPr>
          <w:rFonts w:cs="Arial" w:ascii="Arial" w:hAnsi="Arial"/>
          <w:b/>
          <w:sz w:val="22"/>
          <w:lang w:val="en-US"/>
        </w:rPr>
        <w:t xml:space="preserve">ORGANISMO </w:t>
      </w:r>
      <w:r>
        <w:rPr>
          <w:rFonts w:cs="Arial" w:ascii="Arial" w:hAnsi="Arial"/>
          <w:sz w:val="22"/>
          <w:lang w:val="en-US"/>
        </w:rPr>
        <w:t>infrinja los derechos de terceros sobre patentes, marcas o derechos de autor.</w:t>
      </w:r>
      <w:r/>
    </w:p>
    <w:p>
      <w:pPr>
        <w:pStyle w:val="Encabezado1"/>
        <w:ind w:left="709" w:hanging="709"/>
        <w:rPr>
          <w:sz w:val="24"/>
          <w:sz w:val="24"/>
          <w:lang w:val="en-US"/>
        </w:rPr>
      </w:pPr>
      <w:bookmarkStart w:id="35" w:name="_Toc425253588"/>
      <w:bookmarkEnd w:id="35"/>
      <w:r>
        <w:rPr>
          <w:sz w:val="24"/>
          <w:lang w:val="en-US"/>
        </w:rPr>
        <w:t>25.-</w:t>
        <w:tab/>
        <w:t>Relaciones Laborales</w:t>
      </w:r>
      <w:r/>
    </w:p>
    <w:p>
      <w:pPr>
        <w:pStyle w:val="Cuerpodetexto"/>
        <w:spacing w:lineRule="auto" w:line="360" w:before="0" w:after="200"/>
        <w:jc w:val="both"/>
        <w:rPr>
          <w:sz w:val="22"/>
          <w:sz w:val="22"/>
          <w:rFonts w:ascii="Arial" w:hAnsi="Arial" w:cs="Arial"/>
          <w:lang w:val="en-US"/>
        </w:rPr>
      </w:pPr>
      <w:r>
        <w:rPr>
          <w:rFonts w:cs="Arial" w:ascii="Arial" w:hAnsi="Arial"/>
          <w:sz w:val="22"/>
          <w:lang w:val="en-US"/>
        </w:rPr>
        <w:t xml:space="preserve">El </w:t>
      </w:r>
      <w:r>
        <w:rPr>
          <w:rFonts w:cs="Arial" w:ascii="Arial" w:hAnsi="Arial"/>
          <w:b/>
          <w:sz w:val="22"/>
          <w:lang w:val="en-US"/>
        </w:rPr>
        <w:t>PROVEEDOR</w:t>
      </w:r>
      <w:r>
        <w:rPr>
          <w:rFonts w:cs="Arial" w:ascii="Arial" w:hAnsi="Arial"/>
          <w:sz w:val="22"/>
          <w:lang w:val="en-US"/>
        </w:rPr>
        <w:t xml:space="preserve"> en su carácter intrínseco de patrón del personal que emplee para suministrar los </w:t>
      </w:r>
      <w:r>
        <w:rPr>
          <w:rFonts w:cs="Arial" w:ascii="Arial" w:hAnsi="Arial"/>
          <w:b/>
          <w:sz w:val="22"/>
          <w:lang w:val="en-US"/>
        </w:rPr>
        <w:t>INSUMOS</w:t>
      </w:r>
      <w:r>
        <w:rPr>
          <w:rFonts w:cs="Arial" w:ascii="Arial" w:hAnsi="Arial"/>
          <w:sz w:val="22"/>
          <w:lang w:val="en-US"/>
        </w:rPr>
        <w:t xml:space="preserve">, será el único responsable de las obligaciones derivadas de las disposiciones legales y demás ordenamientos en materia de seguridad social, sin que por ningún motivo se considere patrón al </w:t>
      </w:r>
      <w:r>
        <w:rPr>
          <w:rFonts w:cs="Arial" w:ascii="Arial" w:hAnsi="Arial"/>
          <w:b/>
          <w:sz w:val="22"/>
          <w:lang w:val="en-US"/>
        </w:rPr>
        <w:t>ORGANISMO</w:t>
      </w:r>
      <w:r>
        <w:rPr>
          <w:rFonts w:cs="Arial" w:ascii="Arial" w:hAnsi="Arial"/>
          <w:sz w:val="22"/>
          <w:lang w:val="en-US"/>
        </w:rPr>
        <w:t>.</w:t>
      </w:r>
      <w:r/>
    </w:p>
    <w:p>
      <w:pPr>
        <w:pStyle w:val="Encabezado1"/>
        <w:ind w:left="709" w:hanging="709"/>
        <w:rPr>
          <w:sz w:val="24"/>
          <w:sz w:val="24"/>
          <w:lang w:val="en-US"/>
        </w:rPr>
      </w:pPr>
      <w:bookmarkStart w:id="36" w:name="_Toc425253589"/>
      <w:bookmarkEnd w:id="36"/>
      <w:r>
        <w:rPr>
          <w:sz w:val="24"/>
          <w:lang w:val="en-US"/>
        </w:rPr>
        <w:t>26.-</w:t>
        <w:tab/>
        <w:t>Defectos y Vicios Ocultos</w:t>
      </w:r>
      <w:r/>
    </w:p>
    <w:p>
      <w:pPr>
        <w:pStyle w:val="Normal"/>
        <w:spacing w:lineRule="auto" w:line="360" w:before="0" w:after="200"/>
        <w:jc w:val="both"/>
        <w:rPr>
          <w:sz w:val="22"/>
          <w:sz w:val="22"/>
          <w:rFonts w:ascii="Arial" w:hAnsi="Arial" w:cs="Arial"/>
          <w:lang w:val="en-US"/>
        </w:rPr>
      </w:pPr>
      <w:r>
        <w:rPr>
          <w:rFonts w:cs="Arial" w:ascii="Arial" w:hAnsi="Arial"/>
          <w:sz w:val="22"/>
          <w:lang w:val="en-US"/>
        </w:rPr>
        <w:t xml:space="preserve">El </w:t>
      </w:r>
      <w:r>
        <w:rPr>
          <w:rFonts w:cs="Arial" w:ascii="Arial" w:hAnsi="Arial"/>
          <w:b/>
          <w:sz w:val="22"/>
          <w:lang w:val="en-US"/>
        </w:rPr>
        <w:t>PROVEEDOR</w:t>
      </w:r>
      <w:r>
        <w:rPr>
          <w:rFonts w:cs="Arial" w:ascii="Arial" w:hAnsi="Arial"/>
          <w:sz w:val="22"/>
          <w:lang w:val="en-US"/>
        </w:rPr>
        <w:t xml:space="preserve"> queda obligado ante el </w:t>
      </w:r>
      <w:r>
        <w:rPr>
          <w:rFonts w:cs="Arial" w:ascii="Arial" w:hAnsi="Arial"/>
          <w:b/>
          <w:sz w:val="22"/>
          <w:lang w:val="en-US"/>
        </w:rPr>
        <w:t>ORGANISMO</w:t>
      </w:r>
      <w:r>
        <w:rPr>
          <w:rFonts w:cs="Arial" w:ascii="Arial" w:hAnsi="Arial"/>
          <w:sz w:val="22"/>
          <w:lang w:val="en-US"/>
        </w:rPr>
        <w:t xml:space="preserve"> a responder por los defectos y vicios ocultos de los </w:t>
      </w:r>
      <w:r>
        <w:rPr>
          <w:rFonts w:cs="Arial" w:ascii="Arial" w:hAnsi="Arial"/>
          <w:b/>
          <w:sz w:val="22"/>
          <w:lang w:val="en-US"/>
        </w:rPr>
        <w:t>INSUMOS</w:t>
      </w:r>
      <w:r>
        <w:rPr>
          <w:rFonts w:cs="Arial" w:ascii="Arial" w:hAnsi="Arial"/>
          <w:sz w:val="22"/>
          <w:lang w:val="en-US"/>
        </w:rPr>
        <w:t xml:space="preserve"> entregados, así como de cualquier otra responsabilidad en que hubiere incurrido en los términos señalados en el contrato respectivo y en el ‘Código Civil para el Estado de Jalisco’; en el entendido de que, debe someterse a los tribunales del primer partido judicial del estado de Jalisco, renunciando a los tribunales que por razón de su </w:t>
      </w:r>
      <w:r>
        <w:rPr>
          <w:rFonts w:cs="Arial" w:ascii="Arial" w:hAnsi="Arial"/>
          <w:b/>
          <w:sz w:val="22"/>
          <w:lang w:val="en-US"/>
        </w:rPr>
        <w:t>DOMICILIO</w:t>
      </w:r>
      <w:r>
        <w:rPr>
          <w:rFonts w:cs="Arial" w:ascii="Arial" w:hAnsi="Arial"/>
          <w:sz w:val="22"/>
          <w:lang w:val="en-US"/>
        </w:rPr>
        <w:t xml:space="preserve"> presente o futuro le pudiera corresponder.</w:t>
      </w:r>
      <w:r/>
    </w:p>
    <w:p>
      <w:pPr>
        <w:pStyle w:val="Encabezado1"/>
        <w:ind w:left="709" w:hanging="709"/>
        <w:rPr>
          <w:sz w:val="24"/>
          <w:sz w:val="24"/>
          <w:lang w:val="en-US"/>
        </w:rPr>
      </w:pPr>
      <w:bookmarkStart w:id="37" w:name="_Toc425253590"/>
      <w:bookmarkEnd w:id="37"/>
      <w:r>
        <w:rPr>
          <w:sz w:val="24"/>
          <w:lang w:val="en-US"/>
        </w:rPr>
        <w:t>27.-</w:t>
        <w:tab/>
        <w:t>Confidencialidad de la Información</w:t>
      </w:r>
      <w:r/>
    </w:p>
    <w:p>
      <w:pPr>
        <w:pStyle w:val="Normal"/>
        <w:spacing w:lineRule="auto" w:line="360" w:before="0" w:after="200"/>
        <w:jc w:val="both"/>
        <w:rPr>
          <w:sz w:val="22"/>
          <w:sz w:val="22"/>
          <w:szCs w:val="22"/>
          <w:rFonts w:ascii="Arial" w:hAnsi="Arial" w:cs="Arial"/>
        </w:rPr>
      </w:pPr>
      <w:r>
        <w:rPr>
          <w:rFonts w:cs="Arial" w:ascii="Arial" w:hAnsi="Arial"/>
          <w:sz w:val="22"/>
          <w:szCs w:val="22"/>
        </w:rPr>
        <w:t xml:space="preserve">El </w:t>
      </w:r>
      <w:r>
        <w:rPr>
          <w:rFonts w:cs="Arial" w:ascii="Arial" w:hAnsi="Arial"/>
          <w:b/>
          <w:sz w:val="22"/>
          <w:szCs w:val="22"/>
        </w:rPr>
        <w:t>PROVEEDOR</w:t>
      </w:r>
      <w:r>
        <w:rPr>
          <w:rFonts w:cs="Arial" w:ascii="Arial" w:hAnsi="Arial"/>
          <w:sz w:val="22"/>
          <w:szCs w:val="22"/>
        </w:rPr>
        <w:t xml:space="preserve"> queda obligado ante el </w:t>
      </w:r>
      <w:r>
        <w:rPr>
          <w:rFonts w:cs="Arial" w:ascii="Arial" w:hAnsi="Arial"/>
          <w:b/>
          <w:bCs/>
          <w:sz w:val="22"/>
          <w:szCs w:val="22"/>
        </w:rPr>
        <w:t>ORGANISMO</w:t>
      </w:r>
      <w:r>
        <w:rPr>
          <w:rFonts w:cs="Arial" w:ascii="Arial" w:hAnsi="Arial"/>
          <w:sz w:val="22"/>
          <w:szCs w:val="22"/>
        </w:rPr>
        <w:t>, a no divulgar a persona distinta a trabajadores del mismo, la información que reciba y/o que se genere de los resultados de los procesos durante la entrega de los insumos, conforme a lo contemplado en la Ley Federal de Protección de Datos Personales, en Posesión de los particulares.</w:t>
      </w:r>
      <w:r/>
    </w:p>
    <w:p>
      <w:pPr>
        <w:pStyle w:val="Encabezado1"/>
        <w:ind w:left="709" w:hanging="709"/>
        <w:rPr>
          <w:sz w:val="24"/>
          <w:sz w:val="24"/>
          <w:lang w:val="en-US"/>
        </w:rPr>
      </w:pPr>
      <w:bookmarkStart w:id="38" w:name="_Toc425253591"/>
      <w:bookmarkEnd w:id="38"/>
      <w:r>
        <w:rPr>
          <w:sz w:val="24"/>
          <w:lang w:val="en-US"/>
        </w:rPr>
        <w:t>28.-</w:t>
        <w:tab/>
        <w:t>Inconformidades</w:t>
      </w:r>
      <w:r/>
    </w:p>
    <w:p>
      <w:pPr>
        <w:pStyle w:val="Normal"/>
        <w:spacing w:lineRule="auto" w:line="360"/>
        <w:jc w:val="both"/>
        <w:rPr>
          <w:sz w:val="22"/>
          <w:sz w:val="22"/>
          <w:rFonts w:ascii="Arial" w:hAnsi="Arial" w:cs="Arial"/>
          <w:lang w:val="en-US"/>
        </w:rPr>
      </w:pPr>
      <w:r>
        <w:rPr>
          <w:rFonts w:cs="Arial" w:ascii="Arial" w:hAnsi="Arial"/>
          <w:sz w:val="22"/>
          <w:lang w:val="en-US"/>
        </w:rPr>
        <w:t xml:space="preserve">Las inconformidades se presentarán de acuerdo con lo establecido en el Título Séptimo de la </w:t>
      </w:r>
      <w:r>
        <w:rPr>
          <w:rFonts w:cs="Arial" w:ascii="Arial" w:hAnsi="Arial"/>
          <w:b/>
          <w:sz w:val="22"/>
          <w:lang w:val="en-US"/>
        </w:rPr>
        <w:t>LEY</w:t>
      </w:r>
      <w:r>
        <w:rPr>
          <w:rFonts w:cs="Arial" w:ascii="Arial" w:hAnsi="Arial"/>
          <w:sz w:val="22"/>
          <w:lang w:val="en-US"/>
        </w:rPr>
        <w:t>.</w:t>
      </w:r>
      <w:r/>
    </w:p>
    <w:p>
      <w:pPr>
        <w:pStyle w:val="Normal"/>
        <w:spacing w:before="360" w:after="0"/>
        <w:jc w:val="right"/>
        <w:rPr>
          <w:sz w:val="24"/>
          <w:sz w:val="24"/>
          <w:rFonts w:ascii="Arial" w:hAnsi="Arial" w:cs="Arial"/>
          <w:lang w:val="en-US"/>
        </w:rPr>
      </w:pPr>
      <w:r>
        <w:rPr>
          <w:rFonts w:cs="Arial" w:ascii="Arial" w:hAnsi="Arial"/>
          <w:sz w:val="22"/>
          <w:lang w:val="en-US"/>
        </w:rPr>
        <w:t xml:space="preserve">Guadalajara, </w:t>
      </w:r>
      <w:r>
        <w:rPr>
          <w:rFonts w:cs="Arial" w:ascii="Arial" w:hAnsi="Arial"/>
          <w:color w:val="0070C0"/>
          <w:sz w:val="22"/>
          <w:lang w:val="en-US"/>
        </w:rPr>
        <w:t xml:space="preserve">Jalisco a 10 </w:t>
      </w:r>
      <w:r>
        <w:rPr>
          <w:rFonts w:cs="Arial" w:ascii="Arial" w:hAnsi="Arial"/>
          <w:color w:val="0070C0"/>
          <w:sz w:val="24"/>
          <w:lang w:val="en-US"/>
        </w:rPr>
        <w:t>de septiembre de 2015</w:t>
      </w:r>
      <w:r/>
    </w:p>
    <w:p>
      <w:pPr>
        <w:sectPr>
          <w:headerReference w:type="default" r:id="rId11"/>
          <w:footerReference w:type="default" r:id="rId12"/>
          <w:type w:val="nextPage"/>
          <w:pgSz w:w="12240" w:h="15840"/>
          <w:pgMar w:left="2750" w:right="474" w:header="425" w:top="1985" w:footer="313" w:bottom="1276" w:gutter="0"/>
          <w:pgNumType w:fmt="decimal"/>
          <w:formProt w:val="false"/>
          <w:textDirection w:val="lrTb"/>
          <w:docGrid w:type="default" w:linePitch="360" w:charSpace="2047"/>
        </w:sectPr>
        <w:pStyle w:val="Normal"/>
        <w:spacing w:before="120" w:after="0"/>
        <w:rPr>
          <w:sz w:val="22"/>
          <w:sz w:val="22"/>
          <w:szCs w:val="20"/>
          <w:rFonts w:ascii="Arial" w:hAnsi="Arial" w:cs="Arial"/>
          <w:lang w:val="en-US" w:eastAsia="ar-SA"/>
        </w:rPr>
      </w:pPr>
      <w:r>
        <w:rPr>
          <w:rFonts w:cs="Arial" w:ascii="Arial" w:hAnsi="Arial"/>
          <w:sz w:val="22"/>
          <w:lang w:val="en-US"/>
        </w:rPr>
      </w:r>
      <w:r/>
    </w:p>
    <w:p>
      <w:pPr>
        <w:pStyle w:val="Normal"/>
        <w:suppressAutoHyphens w:val="false"/>
        <w:spacing w:lineRule="auto" w:line="360" w:before="960" w:after="0"/>
        <w:jc w:val="center"/>
        <w:rPr>
          <w:sz w:val="32"/>
          <w:b/>
          <w:sz w:val="32"/>
          <w:b/>
          <w:szCs w:val="32"/>
          <w:rFonts w:ascii="Arial" w:hAnsi="Arial" w:cs="Arial"/>
          <w:lang w:val="es-ES" w:eastAsia="es-ES"/>
        </w:rPr>
      </w:pPr>
      <w:r>
        <w:rPr>
          <w:rFonts w:cs="Arial" w:ascii="Arial" w:hAnsi="Arial"/>
          <w:b/>
          <w:sz w:val="32"/>
          <w:szCs w:val="32"/>
          <w:lang w:eastAsia="es-ES"/>
        </w:rPr>
      </w:r>
      <w:r/>
    </w:p>
    <w:p>
      <w:pPr>
        <w:pStyle w:val="Normal"/>
        <w:suppressAutoHyphens w:val="false"/>
        <w:spacing w:lineRule="auto" w:line="360" w:before="2000" w:after="0"/>
        <w:jc w:val="center"/>
        <w:rPr>
          <w:sz w:val="32"/>
          <w:b/>
          <w:sz w:val="32"/>
          <w:b/>
          <w:szCs w:val="32"/>
          <w:rFonts w:ascii="Arial" w:hAnsi="Arial" w:cs="Arial"/>
          <w:lang w:eastAsia="es-ES"/>
        </w:rPr>
      </w:pPr>
      <w:r>
        <w:rPr>
          <w:rFonts w:cs="Arial" w:ascii="Arial" w:hAnsi="Arial"/>
          <w:b/>
          <w:sz w:val="32"/>
          <w:szCs w:val="32"/>
          <w:lang w:eastAsia="es-ES"/>
        </w:rPr>
        <w:t>‘</w:t>
      </w:r>
      <w:r>
        <w:rPr>
          <w:rFonts w:cs="Arial" w:ascii="Arial" w:hAnsi="Arial"/>
          <w:b/>
          <w:sz w:val="32"/>
          <w:szCs w:val="32"/>
          <w:lang w:eastAsia="es-ES"/>
        </w:rPr>
        <w:t>SERVICIOS DE SALUD JALISCO’</w:t>
      </w:r>
      <w:r/>
    </w:p>
    <w:p>
      <w:pPr>
        <w:pStyle w:val="Normal"/>
        <w:suppressAutoHyphens w:val="false"/>
        <w:spacing w:lineRule="auto" w:line="360" w:before="0" w:after="240"/>
        <w:jc w:val="center"/>
        <w:rPr>
          <w:sz w:val="32"/>
          <w:b/>
          <w:sz w:val="32"/>
          <w:b/>
          <w:szCs w:val="32"/>
          <w:rFonts w:ascii="Arial" w:hAnsi="Arial" w:cs="Arial"/>
          <w:lang w:eastAsia="es-ES"/>
        </w:rPr>
      </w:pPr>
      <w:r>
        <w:rPr>
          <w:rFonts w:cs="Arial" w:ascii="Arial" w:hAnsi="Arial"/>
          <w:b/>
          <w:sz w:val="32"/>
          <w:szCs w:val="32"/>
          <w:lang w:eastAsia="es-ES"/>
        </w:rPr>
        <w:t>COMISIÓN DE ADQUISICIONES Y ENAJENACIONES</w:t>
      </w:r>
      <w:r/>
    </w:p>
    <w:p>
      <w:pPr>
        <w:pStyle w:val="Encabezadodelndice"/>
        <w:rPr>
          <w:sz w:val="36"/>
          <w:sz w:val="36"/>
          <w:color w:val="C00000"/>
        </w:rPr>
      </w:pPr>
      <w:r>
        <w:rPr>
          <w:color w:val="C00000"/>
          <w:sz w:val="36"/>
        </w:rPr>
        <w:t>ANEXOS</w:t>
      </w:r>
      <w:r/>
    </w:p>
    <w:p>
      <w:pPr>
        <w:pStyle w:val="Normal"/>
        <w:spacing w:before="960" w:after="0"/>
        <w:jc w:val="center"/>
        <w:rPr>
          <w:color w:val="0070C0"/>
          <w:lang w:val="es-MX" w:eastAsia="es-MX"/>
        </w:rPr>
      </w:pPr>
      <w:sdt>
        <w:sdtPr>
          <w:text/>
          <w:dataBinding w:storeItemID="{6C3C8BC8-F283-45AE-878A-BAB7291924A1}" w:xpath="/ns1:coreProperties[1]/ns1:category[1]" w:prefixMappings="xmlns:ns0='http://purl.org/dc/elements/1.1/' xmlns:ns1='http://schemas.openxmlformats.org/package/2006/metadata/core-properties' "/>
        </w:sdtPr>
        <w:sdtContent>
          <w:r>
            <w:rPr>
              <w:rFonts w:cs="Arial" w:ascii="Arial" w:hAnsi="Arial"/>
              <w:i/>
              <w:smallCaps/>
              <w:color w:val="0070C0"/>
              <w:sz w:val="32"/>
              <w:szCs w:val="32"/>
              <w:lang w:val="es-MX" w:eastAsia="es-ES"/>
            </w:rPr>
            <w:t>Licitación Pública Local</w:t>
          </w:r>
        </w:sdtContent>
      </w:sdt>
      <w:r/>
    </w:p>
    <w:p>
      <w:pPr>
        <w:pStyle w:val="Normal"/>
        <w:suppressAutoHyphens w:val="false"/>
        <w:spacing w:before="960" w:after="240"/>
        <w:jc w:val="center"/>
        <w:rPr>
          <w:sz w:val="32"/>
          <w:b/>
          <w:sz w:val="32"/>
          <w:b/>
          <w:szCs w:val="32"/>
          <w:rFonts w:ascii="Arial" w:hAnsi="Arial" w:cs="Arial"/>
          <w:color w:val="0070C0"/>
          <w:lang w:eastAsia="es-ES"/>
        </w:rPr>
      </w:pPr>
      <w:sdt>
        <w:sdtPr>
          <w:text/>
          <w:dataBinding w:storeItemID="{6C3C8BC8-F283-45AE-878A-BAB7291924A1}" w:xpath="/ns1:coreProperties[1]/ns0:subject[1]" w:prefixMappings="xmlns:ns0='http://purl.org/dc/elements/1.1/' xmlns:ns1='http://schemas.openxmlformats.org/package/2006/metadata/core-properties' "/>
        </w:sdtPr>
        <w:sdtContent>
          <w:r>
            <w:rPr>
              <w:rFonts w:cs="Arial" w:ascii="Arial" w:hAnsi="Arial"/>
              <w:b/>
              <w:color w:val="0070C0"/>
              <w:sz w:val="32"/>
              <w:szCs w:val="32"/>
              <w:lang w:val="es-MX" w:eastAsia="es-ES"/>
            </w:rPr>
            <w:t>LPL 43068001-004-15</w:t>
          </w:r>
        </w:sdtContent>
      </w:sdt>
      <w:r/>
    </w:p>
    <w:p>
      <w:pPr>
        <w:pStyle w:val="Normal"/>
        <w:suppressAutoHyphens w:val="false"/>
        <w:spacing w:before="2040" w:after="240"/>
        <w:jc w:val="center"/>
        <w:rPr>
          <w:sz w:val="32"/>
          <w:i/>
          <w:b/>
          <w:sz w:val="32"/>
          <w:i/>
          <w:b/>
          <w:szCs w:val="32"/>
          <w:rFonts w:ascii="Arial" w:hAnsi="Arial" w:cs="Arial"/>
          <w:lang w:eastAsia="es-ES"/>
        </w:rPr>
      </w:pPr>
      <w:sdt>
        <w:sdtPr>
          <w:text/>
          <w:dataBinding w:storeItemID="{6C3C8BC8-F283-45AE-878A-BAB7291924A1}" w:xpath="/ns1:coreProperties[1]/ns0:title[1]" w:prefixMappings="xmlns:ns0='http://purl.org/dc/elements/1.1/' xmlns:ns1='http://schemas.openxmlformats.org/package/2006/metadata/core-properties' "/>
        </w:sdtPr>
        <w:sdtContent>
          <w:r>
            <w:rPr>
              <w:rFonts w:cs="Arial" w:ascii="Arial" w:hAnsi="Arial"/>
              <w:i/>
              <w:color w:val="0070C0"/>
              <w:sz w:val="32"/>
              <w:szCs w:val="32"/>
              <w:lang w:val="es-MX" w:eastAsia="es-ES"/>
            </w:rPr>
            <w:t>“</w:t>
          </w:r>
        </w:sdtContent>
      </w:sdt>
      <w:sdt>
        <w:sdtPr>
          <w:text/>
          <w:dataBinding w:storeItemID="{6C3C8BC8-F283-45AE-878A-BAB7291924A1}" w:xpath="/ns1:coreProperties[1]/ns0:title[1]" w:prefixMappings="xmlns:ns0='http://purl.org/dc/elements/1.1/' xmlns:ns1='http://schemas.openxmlformats.org/package/2006/metadata/core-properties' "/>
        </w:sdtPr>
        <w:sdtContent>
          <w:r>
            <w:rPr>
              <w:rFonts w:cs="Arial" w:ascii="Arial" w:hAnsi="Arial"/>
              <w:i/>
              <w:color w:val="0070C0"/>
              <w:sz w:val="32"/>
              <w:szCs w:val="32"/>
              <w:lang w:val="es-MX" w:eastAsia="es-ES"/>
            </w:rPr>
            <w:t>Suministro Integral de Insumos para el Programa de Vacunación Universal”</w:t>
          </w:r>
        </w:sdtContent>
      </w:sdt>
      <w:r/>
    </w:p>
    <w:p>
      <w:pPr>
        <w:sectPr>
          <w:headerReference w:type="default" r:id="rId13"/>
          <w:footerReference w:type="default" r:id="rId14"/>
          <w:type w:val="nextPage"/>
          <w:pgSz w:w="12240" w:h="15840"/>
          <w:pgMar w:left="2750" w:right="474" w:header="425" w:top="1985" w:footer="313" w:bottom="1276" w:gutter="0"/>
          <w:pgNumType w:fmt="decimal"/>
          <w:formProt w:val="false"/>
          <w:textDirection w:val="lrTb"/>
          <w:docGrid w:type="default" w:linePitch="360" w:charSpace="2047"/>
        </w:sectPr>
        <w:pStyle w:val="Normal"/>
        <w:suppressAutoHyphens w:val="false"/>
        <w:rPr>
          <w:caps/>
          <w:sz w:val="18"/>
          <w:b/>
          <w:sz w:val="18"/>
          <w:b/>
          <w:szCs w:val="20"/>
          <w:rFonts w:ascii="Arial" w:hAnsi="Arial" w:cs="Arial"/>
          <w:color w:val="000000"/>
          <w:lang w:val="es-MX" w:eastAsia="ar-SA"/>
        </w:rPr>
      </w:pPr>
      <w:r>
        <w:rPr>
          <w:rFonts w:cs="Arial" w:ascii="Arial" w:hAnsi="Arial"/>
          <w:b/>
          <w:caps/>
          <w:color w:val="000000"/>
          <w:sz w:val="18"/>
          <w:lang w:val="es-MX"/>
        </w:rPr>
      </w:r>
      <w:r/>
    </w:p>
    <w:p>
      <w:pPr>
        <w:pStyle w:val="Normal"/>
        <w:tabs>
          <w:tab w:val="left" w:pos="11584" w:leader="none"/>
        </w:tabs>
        <w:spacing w:lineRule="auto" w:line="360" w:before="200" w:after="480"/>
        <w:ind w:left="2268" w:hanging="0"/>
        <w:jc w:val="right"/>
        <w:rPr>
          <w:sz w:val="28"/>
          <w:b/>
          <w:sz w:val="28"/>
          <w:b/>
          <w:rFonts w:ascii="Arial" w:hAnsi="Arial" w:cs="Arial"/>
          <w:color w:val="C00000"/>
          <w:lang w:val="es-MX"/>
        </w:rPr>
      </w:pPr>
      <w:r>
        <w:rPr>
          <w:rFonts w:cs="Arial" w:ascii="Arial" w:hAnsi="Arial"/>
          <w:b/>
          <w:color w:val="C00000"/>
          <w:sz w:val="28"/>
          <w:lang w:val="es-MX"/>
        </w:rPr>
        <w:t xml:space="preserve">Anexo 1: </w:t>
      </w:r>
      <w:r>
        <w:rPr>
          <w:rFonts w:cs="Arial" w:ascii="Arial" w:hAnsi="Arial"/>
          <w:sz w:val="24"/>
          <w:szCs w:val="24"/>
          <w:lang w:val="es-MX"/>
        </w:rPr>
        <w:t>Especificaciones Técnicas</w:t>
      </w:r>
      <w:r/>
    </w:p>
    <w:p>
      <w:pPr>
        <w:pStyle w:val="Normal"/>
        <w:jc w:val="center"/>
        <w:rPr>
          <w:b/>
          <w:b/>
          <w:rFonts w:ascii="Arial" w:hAnsi="Arial" w:cs="Arial"/>
        </w:rPr>
      </w:pPr>
      <w:r>
        <w:rPr>
          <w:rFonts w:cs="Arial" w:ascii="Arial" w:hAnsi="Arial"/>
          <w:b/>
        </w:rPr>
        <w:t>Anexo Técnico 1-A</w:t>
      </w:r>
      <w:r/>
    </w:p>
    <w:p>
      <w:pPr>
        <w:pStyle w:val="Normal"/>
        <w:jc w:val="center"/>
        <w:rPr>
          <w:rFonts w:ascii="Arial" w:hAnsi="Arial" w:cs="Arial"/>
        </w:rPr>
      </w:pPr>
      <w:r>
        <w:rPr>
          <w:rFonts w:cs="Arial" w:ascii="Arial" w:hAnsi="Arial"/>
        </w:rPr>
        <w:t>“</w:t>
      </w:r>
      <w:r>
        <w:rPr>
          <w:rFonts w:cs="Arial" w:ascii="Arial" w:hAnsi="Arial"/>
        </w:rPr>
        <w:t>Medicinas y Productos Farmacéuticos”</w:t>
      </w:r>
      <w:r/>
    </w:p>
    <w:tbl>
      <w:tblPr>
        <w:tblW w:w="8789"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0" w:type="dxa"/>
          <w:left w:w="70" w:type="dxa"/>
          <w:bottom w:w="0" w:type="dxa"/>
          <w:right w:w="70" w:type="dxa"/>
        </w:tblCellMar>
      </w:tblPr>
      <w:tblGrid>
        <w:gridCol w:w="939"/>
        <w:gridCol w:w="862"/>
        <w:gridCol w:w="3896"/>
        <w:gridCol w:w="1960"/>
        <w:gridCol w:w="1132"/>
      </w:tblGrid>
      <w:tr>
        <w:trPr>
          <w:tblHeader w:val="true"/>
          <w:trHeight w:val="425"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bookmarkStart w:id="39" w:name="_ANEXO_2_2"/>
            <w:bookmarkEnd w:id="39"/>
            <w:r>
              <w:rPr>
                <w:rFonts w:cs="Arial" w:ascii="Arial" w:hAnsi="Arial"/>
                <w:b/>
                <w:bCs/>
                <w:color w:val="FFFFFF" w:themeColor="background1"/>
                <w:sz w:val="16"/>
                <w:szCs w:val="18"/>
                <w:lang w:val="es-MX" w:eastAsia="es-MX"/>
              </w:rPr>
              <w:t>RENGLÓN</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CLAVE</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DESCRIPCIÓN</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PRESENTACIÓN</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sz w:val="16"/>
                <w:szCs w:val="18"/>
                <w:lang w:val="es-MX" w:eastAsia="es-MX"/>
              </w:rPr>
              <w:t>CANTIDAD EN DOSIS</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rFonts w:ascii="Arial" w:hAnsi="Arial" w:cs="Arial"/>
                <w:lang w:val="en-US"/>
              </w:rPr>
            </w:pPr>
            <w:r>
              <w:rPr>
                <w:rFonts w:cs="Arial" w:ascii="Arial" w:hAnsi="Arial"/>
                <w:sz w:val="18"/>
                <w:lang w:val="en-US"/>
              </w:rPr>
              <w:t>1</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rFonts w:ascii="Arial" w:hAnsi="Arial" w:cs="Arial"/>
                <w:lang w:val="en-US"/>
              </w:rPr>
            </w:pPr>
            <w:r>
              <w:rPr>
                <w:rFonts w:cs="Arial" w:ascii="Arial" w:hAnsi="Arial"/>
                <w:sz w:val="18"/>
                <w:lang w:val="en-US"/>
              </w:rPr>
              <w:t>3808</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rFonts w:ascii="Arial" w:hAnsi="Arial" w:cs="Arial"/>
                <w:lang w:val="en-US"/>
              </w:rPr>
            </w:pPr>
            <w:r>
              <w:rPr>
                <w:rFonts w:cs="Arial" w:ascii="Arial" w:hAnsi="Arial"/>
                <w:sz w:val="18"/>
                <w:lang w:val="en-US"/>
              </w:rPr>
              <w:t>Vacuna Tdpa</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rFonts w:ascii="Arial" w:hAnsi="Arial" w:cs="Arial"/>
                <w:lang w:val="en-US"/>
              </w:rPr>
            </w:pPr>
            <w:r>
              <w:rPr>
                <w:rFonts w:cs="Arial" w:ascii="Arial" w:hAnsi="Arial"/>
                <w:sz w:val="18"/>
                <w:lang w:val="en-US"/>
              </w:rPr>
              <w:t>Suspensión Inyectable</w:t>
            </w:r>
            <w:r/>
          </w:p>
          <w:p>
            <w:pPr>
              <w:pStyle w:val="Normal"/>
              <w:spacing w:lineRule="auto" w:line="276"/>
              <w:jc w:val="center"/>
              <w:rPr>
                <w:sz w:val="18"/>
                <w:sz w:val="18"/>
                <w:rFonts w:ascii="Arial" w:hAnsi="Arial" w:cs="Arial"/>
                <w:lang w:val="en-US"/>
              </w:rPr>
            </w:pPr>
            <w:r>
              <w:rPr>
                <w:rFonts w:cs="Arial" w:ascii="Arial" w:hAnsi="Arial"/>
                <w:sz w:val="18"/>
                <w:lang w:val="en-US"/>
              </w:rPr>
              <w:t>Frasco Ámpula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rFonts w:ascii="Arial" w:hAnsi="Arial" w:cs="Arial"/>
                <w:lang w:val="en-US"/>
              </w:rPr>
            </w:pPr>
            <w:r>
              <w:rPr>
                <w:rFonts w:cs="Arial" w:ascii="Arial" w:hAnsi="Arial"/>
                <w:sz w:val="18"/>
                <w:lang w:val="en-US"/>
              </w:rPr>
              <w:t>4,000</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rFonts w:ascii="Arial" w:hAnsi="Arial" w:cs="Arial"/>
                <w:lang w:val="en-US"/>
              </w:rPr>
            </w:pPr>
            <w:r>
              <w:rPr>
                <w:rFonts w:cs="Arial" w:ascii="Arial" w:hAnsi="Arial"/>
                <w:sz w:val="18"/>
                <w:lang w:val="en-US"/>
              </w:rPr>
              <w:t>2</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rFonts w:ascii="Arial" w:hAnsi="Arial" w:cs="Arial"/>
                <w:lang w:val="en-US"/>
              </w:rPr>
            </w:pPr>
            <w:r>
              <w:rPr>
                <w:rFonts w:cs="Arial" w:ascii="Arial" w:hAnsi="Arial"/>
                <w:sz w:val="18"/>
                <w:lang w:val="en-US"/>
              </w:rPr>
              <w:t>3822.02</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rFonts w:ascii="Arial" w:hAnsi="Arial" w:cs="Arial"/>
                <w:lang w:val="en-US"/>
              </w:rPr>
            </w:pPr>
            <w:r>
              <w:rPr>
                <w:rFonts w:cs="Arial" w:ascii="Arial" w:hAnsi="Arial"/>
                <w:sz w:val="18"/>
                <w:lang w:val="en-US"/>
              </w:rPr>
              <w:t>Vacuna Antiinfluenza</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rFonts w:ascii="Arial" w:hAnsi="Arial" w:cs="Arial"/>
                <w:lang w:val="en-US"/>
              </w:rPr>
            </w:pPr>
            <w:r>
              <w:rPr>
                <w:rFonts w:cs="Arial" w:ascii="Arial" w:hAnsi="Arial"/>
                <w:sz w:val="18"/>
                <w:lang w:val="en-US"/>
              </w:rPr>
              <w:t>Suspensión Inyectable</w:t>
            </w:r>
            <w:r/>
          </w:p>
          <w:p>
            <w:pPr>
              <w:pStyle w:val="Normal"/>
              <w:spacing w:lineRule="auto" w:line="276"/>
              <w:jc w:val="center"/>
              <w:rPr>
                <w:sz w:val="18"/>
                <w:sz w:val="18"/>
                <w:rFonts w:ascii="Arial" w:hAnsi="Arial" w:cs="Arial"/>
                <w:lang w:val="en-US"/>
              </w:rPr>
            </w:pPr>
            <w:r>
              <w:rPr>
                <w:rFonts w:cs="Arial" w:ascii="Arial" w:hAnsi="Arial"/>
                <w:sz w:val="18"/>
                <w:lang w:val="en-US"/>
              </w:rPr>
              <w:t>Frasco Ámpula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rFonts w:ascii="Arial" w:hAnsi="Arial" w:cs="Arial"/>
                <w:lang w:val="en-US"/>
              </w:rPr>
            </w:pPr>
            <w:r>
              <w:rPr>
                <w:rFonts w:cs="Arial" w:ascii="Arial" w:hAnsi="Arial"/>
                <w:sz w:val="18"/>
                <w:lang w:val="en-US"/>
              </w:rPr>
              <w:t>1,000,000</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rFonts w:ascii="Arial" w:hAnsi="Arial" w:cs="Arial"/>
                <w:lang w:val="en-US"/>
              </w:rPr>
            </w:pPr>
            <w:r>
              <w:rPr>
                <w:rFonts w:cs="Arial" w:ascii="Arial" w:hAnsi="Arial"/>
                <w:sz w:val="18"/>
                <w:lang w:val="en-US"/>
              </w:rPr>
              <w:t>3</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rFonts w:ascii="Arial" w:hAnsi="Arial" w:cs="Arial"/>
                <w:lang w:val="en-US"/>
              </w:rPr>
            </w:pPr>
            <w:r>
              <w:rPr>
                <w:rFonts w:cs="Arial" w:ascii="Arial" w:hAnsi="Arial"/>
                <w:sz w:val="18"/>
                <w:lang w:val="en-US"/>
              </w:rPr>
              <w:t>3825</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rFonts w:ascii="Arial" w:hAnsi="Arial" w:cs="Arial"/>
                <w:lang w:val="en-US"/>
              </w:rPr>
            </w:pPr>
            <w:r>
              <w:rPr>
                <w:rFonts w:cs="Arial" w:ascii="Arial" w:hAnsi="Arial"/>
                <w:sz w:val="18"/>
                <w:lang w:val="en-US"/>
              </w:rPr>
              <w:t>Vacuna Anti Hepatitis A</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rFonts w:ascii="Arial" w:hAnsi="Arial" w:cs="Arial"/>
                <w:lang w:val="en-US"/>
              </w:rPr>
            </w:pPr>
            <w:r>
              <w:rPr>
                <w:rFonts w:cs="Arial" w:ascii="Arial" w:hAnsi="Arial"/>
                <w:sz w:val="18"/>
                <w:lang w:val="en-US"/>
              </w:rPr>
              <w:t>Suspensión Inyectable</w:t>
            </w:r>
            <w:r/>
          </w:p>
          <w:p>
            <w:pPr>
              <w:pStyle w:val="Normal"/>
              <w:spacing w:lineRule="auto" w:line="276"/>
              <w:jc w:val="center"/>
              <w:rPr>
                <w:sz w:val="18"/>
                <w:sz w:val="18"/>
                <w:rFonts w:ascii="Arial" w:hAnsi="Arial" w:cs="Arial"/>
                <w:lang w:val="en-US"/>
              </w:rPr>
            </w:pPr>
            <w:r>
              <w:rPr>
                <w:rFonts w:cs="Arial" w:ascii="Arial" w:hAnsi="Arial"/>
                <w:sz w:val="18"/>
                <w:lang w:val="en-US"/>
              </w:rPr>
              <w:t>Frasco Ámpula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rFonts w:ascii="Arial" w:hAnsi="Arial" w:cs="Arial"/>
                <w:lang w:val="en-US"/>
              </w:rPr>
            </w:pPr>
            <w:r>
              <w:rPr>
                <w:rFonts w:cs="Arial" w:ascii="Arial" w:hAnsi="Arial"/>
                <w:sz w:val="18"/>
                <w:lang w:val="en-US"/>
              </w:rPr>
              <w:t>4,000</w:t>
            </w:r>
            <w:r/>
          </w:p>
        </w:tc>
      </w:tr>
    </w:tbl>
    <w:p>
      <w:pPr>
        <w:pStyle w:val="Normal"/>
        <w:suppressAutoHyphens w:val="false"/>
        <w:jc w:val="center"/>
        <w:rPr>
          <w:sz w:val="24"/>
          <w:b/>
          <w:sz w:val="24"/>
          <w:b/>
          <w:szCs w:val="20"/>
          <w:rFonts w:ascii="Arial" w:hAnsi="Arial" w:cs="Arial"/>
          <w:color w:val="C00000"/>
          <w:lang w:val="es-MX" w:eastAsia="ar-SA"/>
        </w:rPr>
      </w:pPr>
      <w:r>
        <w:rPr>
          <w:rFonts w:cs="Arial" w:ascii="Arial" w:hAnsi="Arial"/>
          <w:b/>
          <w:color w:val="C00000"/>
          <w:sz w:val="24"/>
          <w:lang w:val="es-MX"/>
        </w:rPr>
      </w:r>
      <w:r/>
    </w:p>
    <w:p>
      <w:pPr>
        <w:pStyle w:val="Normal"/>
        <w:jc w:val="center"/>
        <w:rPr>
          <w:b/>
          <w:b/>
          <w:rFonts w:ascii="Arial" w:hAnsi="Arial" w:cs="Arial"/>
        </w:rPr>
      </w:pPr>
      <w:r>
        <w:rPr>
          <w:rFonts w:cs="Arial" w:ascii="Arial" w:hAnsi="Arial"/>
          <w:b/>
        </w:rPr>
        <w:t>Anexo Técnico 1-B</w:t>
      </w:r>
      <w:r/>
    </w:p>
    <w:p>
      <w:pPr>
        <w:pStyle w:val="Normal"/>
        <w:jc w:val="center"/>
        <w:rPr>
          <w:rFonts w:ascii="Arial" w:hAnsi="Arial" w:cs="Arial"/>
        </w:rPr>
      </w:pPr>
      <w:r>
        <w:rPr>
          <w:rFonts w:cs="Arial" w:ascii="Arial" w:hAnsi="Arial"/>
        </w:rPr>
        <w:t>“</w:t>
      </w:r>
      <w:r>
        <w:rPr>
          <w:rFonts w:cs="Arial" w:ascii="Arial" w:hAnsi="Arial"/>
        </w:rPr>
        <w:t>Materiales, Accesorios y Suministros Médicos”</w:t>
      </w:r>
      <w:r/>
    </w:p>
    <w:tbl>
      <w:tblPr>
        <w:tblW w:w="8789"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0" w:type="dxa"/>
          <w:left w:w="70" w:type="dxa"/>
          <w:bottom w:w="0" w:type="dxa"/>
          <w:right w:w="70" w:type="dxa"/>
        </w:tblCellMar>
      </w:tblPr>
      <w:tblGrid>
        <w:gridCol w:w="939"/>
        <w:gridCol w:w="862"/>
        <w:gridCol w:w="3896"/>
        <w:gridCol w:w="1960"/>
        <w:gridCol w:w="1132"/>
      </w:tblGrid>
      <w:tr>
        <w:trPr>
          <w:tblHeader w:val="true"/>
          <w:trHeight w:val="425"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REGLÓN</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CLAVE</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DESCRIPCIÓN</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PRESENTACIÓN</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CANTIDAD</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1</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Jeringa Desechable para la aplicación de Vacunas.</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 xml:space="preserve">Incluye: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50 toallas alcoholadas impregnadas con alcohol isopropilico al 70%</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50 Estampas auto adheribles Club de la Salud del Niño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Alcohol Sólido como vehículo de incineración para el material usado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Cerillos </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Capacidad de la jeringa: 1.0 mL</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Leyenda impresa en barill “Vacunación Universal”</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 xml:space="preserve">Leyenda impresa en blíster “Propiedad del Sector Salud, Prohibida su Venta” </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Agujas en un solo blíster:  dos</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 para cargar: 20 G X 32 mm</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 para aplicar: 25 G X 16 mm</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Caja con Interior recubierto en Aluminio, Incinerable con insumos para 50 aplicaciones.</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4,080</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2</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Jeringa Desechable para la aplicación de Vacunas.</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 xml:space="preserve">Incluye: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50 toallas alcoholadas impregnadas con alcohol isopropilico al 70%</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50 Estampas auto adheribles Club de la Salud del Niño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Alcohol Sólido como vehículo de incineración para el material usado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Cerillos </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Capacidad de la jeringa: 0.5 mL</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Leyenda impresa en barill “Vacunación Universal”</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 xml:space="preserve">Leyenda impresa en blíster “Propiedad del Sector Salud, Prohibida su Venta” </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Agujas en un solo blíster:  dos</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 para cargar: 20 G X 32 mm</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 para aplicar: 27 G X 13 mm</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Caja con Interior recubierto en Aluminio, Incinerable con insumos para 50 aplicaciones.</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18,000</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3</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Jeringa Desechable para la aplicación de Vacunas.</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 xml:space="preserve">Incluye: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50 toallas alcoholadas impregnadas con alcohol isopropilico al 70%</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50 Estampas auto adheribles Club de la Salud del Niño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Alcohol Sólido como vehículo de incineración para el material usado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Cerillos </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Capacidad de la jeringa: 0.5 mL</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Leyenda impresa en barill “Vacunación Universal”</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 xml:space="preserve">Leyenda impresa en blíster “Propiedad del Sector Salud, Prohibida su Venta” </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Agujas en un solo blíster:  dos</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 para cargar: 20 G X 32 mm</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 para aplicar: 22 G X 32 mm</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Caja con Interior recubierto en Aluminio, Incinerable con insumos para 50 aplicaciones.</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55,334</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4</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Jeringa Desechable para la aplicación de Vacunas.</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 xml:space="preserve">Incluye: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50 toallas alcoholadas impregnadas con alcohol isopropilico al 70%</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50 Estampas auto adheribles Club de la Salud del Niño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Alcohol Sólido como vehículo de incineración para el material usado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Cerillos </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Capacidad de la jeringa: 0.5 mL</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Leyenda impresa en barill “Vacunación Universal”</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 xml:space="preserve">Leyenda impresa en blíster “Propiedad del Sector Salud, Prohibida su Venta” </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Agujas en un solo blíster:  dos</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 para cargar: 20 G X 32 mm</w:t>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Aguja para aplicar: 23 G X 25 mm</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Caja con Interior recubierto en Aluminio, Incinerable con insumos para 50 aplicaciones.</w:t>
            </w:r>
            <w:r/>
          </w:p>
          <w:p>
            <w:pPr>
              <w:pStyle w:val="Normal"/>
              <w:spacing w:lineRule="auto" w:line="276"/>
              <w:jc w:val="center"/>
              <w:rPr>
                <w:sz w:val="18"/>
                <w:sz w:val="18"/>
                <w:szCs w:val="18"/>
                <w:rFonts w:ascii="Arial" w:hAnsi="Arial" w:cs="Arial"/>
                <w:lang w:val="en-US" w:eastAsia="ar-SA"/>
              </w:rPr>
            </w:pPr>
            <w:r>
              <w:rPr>
                <w:rFonts w:cs="Arial" w:ascii="Arial" w:hAnsi="Arial"/>
                <w:sz w:val="18"/>
                <w:szCs w:val="18"/>
                <w:lang w:val="en-US"/>
              </w:rPr>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 xml:space="preserve"> </w:t>
            </w:r>
            <w:r>
              <w:rPr>
                <w:rFonts w:cs="Arial" w:ascii="Arial" w:hAnsi="Arial"/>
                <w:sz w:val="18"/>
                <w:szCs w:val="18"/>
                <w:lang w:val="en-US"/>
              </w:rPr>
              <w:t>30,614</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5</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 xml:space="preserve">Termómetro de Interiores y Exteriores Análogo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Las escalas de lectura deben de estar impresas en tubos de cristal, los cuales deben adherirse perfectamente a su base o estuche de plástico, de tal manera que no se desprendan.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El tubo capilar del sensor debe tener una longitud de 1.5 cm a 3.5 cm.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El termómetro debe marcar la temperatura en el momento de la lectura, tanto del interior como exterior de refrigerador.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El rango de medición de la temperatura debe ser entre  -45ºC a +50ºC.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Escala de división de temperatura de un grado centígrado. </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Pieza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1,000</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6</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Termómetro de Vástago para Supervisión</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Carátula de 1 pulgada, material externo de la caratula en acero inoxidable tipo 304</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Vástago metálico con termosensor de 5 pulgadas, material externo del vástago en acero inoxidable tipo 304 pulgadas 20 a 30 cm de longitud capaz de registrar la temperatura en un rango de -45ºC a +50ºC</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Escala de división de temperatura de un grado centígrado.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Con tuerca de calibración</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Funda del termómetro con dispositivo para calibrar en el protector del termómetro,</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Pieza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1,728</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7</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Termómetro Lineal de Bolsillo Para Supervisión</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Rango de medición de -50 a +50°C.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Con escala de 1°C. Longitud 5 ½”.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Material de vidrio.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Protector del termómetro tipo pluma de bolsillo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Escala de división de temperatura de un grado centígrado.</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Pieza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1,729</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8</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 xml:space="preserve">Termómetro Laser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Rango de medición de -55 a 385 grados centígrados. Material de plástico de alto impacto.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Que use tecnología de infrarojo para realizar la medición</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Escala de división de temperatura en decimas de grado centígrado.</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Pieza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269</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9</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Termo para transporte y Conservación de Vacunas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Capacidad de 9 litros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Elaborado con material de plástico de alta densidad que permita una superficie sólida, tanto interna como externa. Resistente a impactos.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Tapa de sellado a presión para una mejor hermeticidad, no deslizable.</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Incluye juego de refrigerantes (seis refrigerantes que cubren las paredes interiores del termo en su totalidad perfectamente ensamblados, refrigerantes con tapón de rosca, rellenables).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Capaz de mantener la temperatura interior en un rango de temperatura de 2 a 8 grados centígrados por 8 horas</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Pieza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636</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10</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Termo para Transporte y Conservación de Vacunas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Capacidad de 45 litros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Elaborado con material de plástico de alta densidad que permita una superficie sólida, tanto interna como externa. Resistente a impactos.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Unidad interna del termo sin tapón de drenado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Tapa con sellado a presión para una mejor hermeticidad.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Capaz de mantener la temperatura interior en un rango de temperatura de 2 a 8 grados centígrados por 24 horas a una temperatura ambiente de 43 grados centígrados</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Pieza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800</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11</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Termo para Transporte y Conservación de Vacunas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Capacidad de 100 litros o más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Elaborado con material de plástico de alta densidad que permita una superficie sólida, tanto interna como externa. Resistente a impactos.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Tapa con sellado a presión para una mejor hermeticidad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Capaz de mantener la temperatura interior en un rango de temperatura de 2 a 8 grados centígrados por 72 horas a una temperatura ambiente de 43 grados centígrados</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Pieza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500</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12</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Refrigerantes para Termo con capacidad de 9 litros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Juego de refrigerantes (seis refrigerantes que cubren las paredes del interiores del termo en su totalidad perfectamente ensamblados, refrigerantes con tapón de rosca, rellenables).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Cada paquete debe tener tapón de rosca para cierre hermético.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Los 6 paquetes refrigerantes ensamblados deben cubrir las paredes internas del termo en su totalidad de manera geométrica.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Cada refrigerante debe tener un orificio hexagonal para calibración de termómetro de vástago con caratula de una pulgada</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Juego</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728</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13</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Refrigerantes para Termo con capacidad de 45 litros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20 paquetes refrigerantes fabricados en plástico resistente de 20 onzas (ice p con las siguientes medidas: </w:t>
            </w:r>
            <w:r/>
          </w:p>
          <w:p>
            <w:pPr>
              <w:pStyle w:val="ListParagraph"/>
              <w:numPr>
                <w:ilvl w:val="1"/>
                <w:numId w:val="22"/>
              </w:numPr>
              <w:spacing w:before="0" w:after="0"/>
              <w:ind w:left="566" w:hanging="284"/>
              <w:jc w:val="both"/>
              <w:rPr>
                <w:sz w:val="18"/>
                <w:sz w:val="18"/>
                <w:szCs w:val="18"/>
                <w:rFonts w:ascii="Arial" w:hAnsi="Arial" w:cs="Arial"/>
                <w:lang w:val="en-US"/>
              </w:rPr>
            </w:pPr>
            <w:r>
              <w:rPr>
                <w:rFonts w:cs="Arial" w:ascii="Arial" w:hAnsi="Arial"/>
                <w:color w:val="000000"/>
                <w:sz w:val="18"/>
                <w:szCs w:val="18"/>
              </w:rPr>
              <w:t xml:space="preserve">Altura 22 cm, ancho 12 cm, grosor 2.3 cm.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Cada paquete debe tener tapón de rosca para cierre hermético.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Orificio hexagonal para calibración de termómetro de vástago con caratula de cinco pulgadas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Tapa de cierre a presión hermética</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Juego</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2,173</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14</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Refrigerantes para Termo con capacidad de 100 litros o más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40 paquetes refrigerantes fabricados en plástico resistente de 20 onzas con las siguientes medidas: </w:t>
            </w:r>
            <w:r/>
          </w:p>
          <w:p>
            <w:pPr>
              <w:pStyle w:val="ListParagraph"/>
              <w:numPr>
                <w:ilvl w:val="1"/>
                <w:numId w:val="23"/>
              </w:numPr>
              <w:spacing w:before="0" w:after="0"/>
              <w:ind w:left="566" w:hanging="284"/>
              <w:jc w:val="both"/>
              <w:rPr>
                <w:sz w:val="18"/>
                <w:sz w:val="18"/>
                <w:szCs w:val="18"/>
                <w:rFonts w:ascii="Arial" w:hAnsi="Arial" w:cs="Arial"/>
                <w:lang w:val="en-US"/>
              </w:rPr>
            </w:pPr>
            <w:r>
              <w:rPr>
                <w:rFonts w:cs="Arial" w:ascii="Arial" w:hAnsi="Arial"/>
                <w:color w:val="000000"/>
                <w:sz w:val="18"/>
                <w:szCs w:val="18"/>
              </w:rPr>
              <w:t xml:space="preserve">Altura 22 cm, ancho 12 cm, grosor 2.3 cm.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Cada paquete debe tener tapón de rosca para cierre hermético.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Orificio hexagonal para calibración de termómetro de</w:t>
            </w:r>
            <w:r>
              <w:rPr>
                <w:rFonts w:cs="Arial" w:ascii="Arial" w:hAnsi="Arial"/>
                <w:sz w:val="18"/>
                <w:szCs w:val="18"/>
              </w:rPr>
              <w:t xml:space="preserve"> vástago con caratula de cinco pulgadas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Tapa de cierre a presión hermética</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Juego</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1,115</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15</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Canastilla Clasificadora de Vacunas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Canastilla para termo de 9 litros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Evita que los biológicos entren en contacto con los paquetes refrigerantes y se inactiven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Elaborada en aluminio de 1 mm de espesor, aleación 1200, grado sanitario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 </w:t>
            </w:r>
            <w:r>
              <w:rPr>
                <w:rFonts w:cs="Arial" w:ascii="Arial" w:hAnsi="Arial"/>
                <w:sz w:val="18"/>
                <w:szCs w:val="18"/>
                <w:lang w:val="en-US"/>
              </w:rPr>
              <w:t>Con o Sin Perforaciones, con perforaciones de 3/16 de pulgada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Dimensiones Máximas de 19.4 cm X 9.6 cm</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Pieza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974</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16</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Charola Clasificadora de Vacunas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Fabricada en aluminio de 1 mm de espesor, aleación 1200, temple 0, grado sanitario de alta resistencia a la corrosión.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Dimensiones: largo 33 cm, ancho 23cm y altura de 6 cm.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Con o sin perforaciones.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En caso de estar perforada, las perforaciones deben ser simétricas con diámetro de 3/16 pulgadas en fondo y laterales, dispuestas de tal forma que permitan la circulación del aire.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El acabado superior debe ser troquelado y bordeado</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b/>
                <w:sz w:val="18"/>
                <w:b/>
                <w:szCs w:val="18"/>
                <w:rFonts w:ascii="Arial" w:hAnsi="Arial" w:cs="Arial"/>
                <w:color w:val="CCD1B9" w:themeColor="background2"/>
                <w:lang w:val="en-US"/>
                <w14:shadow w14:ky="0" w14:kx="0" w14:sy="100000" w14:sx="100000" w14:algn="tl" w14:dir="1800000" w14:dist="20320" w14:blurRad="41275">
                  <w14:srgbClr w14:val="000000">
                    <w14:alpha w14:val="60000"/>
                  </w14:srgbClr>
                </w14:shadow>
                <w14:textFill>
                  <w14:solidFill>
                    <w14:schemeClr w14:val="bg2">
                      <w14:tint w14:val="85000"/>
                      <w14:satMod w14:val="155000"/>
                    </w14:schemeClr>
                  </w14:solidFill>
                </w14:textFill>
                <w14:textOutline w14:algn="ctr" w14:cmpd="sng" w14:cap="flat" w14:w="6350">
                  <w14:solidFill>
                    <w14:schemeClr w14:val="tx2">
                      <w14:satMod w14:val="155000"/>
                    </w14:schemeClr>
                  </w14:solidFill>
                  <w14:prstDash w14:val="solid"/>
                  <w14:round/>
                </w14:textOutline>
              </w:rPr>
            </w:pPr>
            <w:r>
              <w:rPr>
                <w:rFonts w:cs="Arial" w:ascii="Arial" w:hAnsi="Arial"/>
                <w:sz w:val="18"/>
                <w:szCs w:val="18"/>
                <w:lang w:val="en-US"/>
              </w:rPr>
              <w:t>Pieza</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right"/>
              <w:rPr>
                <w:sz w:val="18"/>
                <w:sz w:val="18"/>
                <w:szCs w:val="18"/>
                <w:rFonts w:ascii="Arial" w:hAnsi="Arial" w:cs="Arial"/>
                <w:lang w:val="en-US"/>
              </w:rPr>
            </w:pPr>
            <w:r>
              <w:rPr>
                <w:rFonts w:cs="Arial" w:ascii="Arial" w:hAnsi="Arial"/>
                <w:sz w:val="18"/>
                <w:szCs w:val="18"/>
                <w:lang w:val="en-US"/>
              </w:rPr>
              <w:t>1,350</w:t>
            </w:r>
            <w:r/>
          </w:p>
        </w:tc>
      </w:tr>
    </w:tbl>
    <w:p>
      <w:pPr>
        <w:pStyle w:val="Normal"/>
        <w:suppressAutoHyphens w:val="false"/>
        <w:jc w:val="center"/>
        <w:rPr>
          <w:sz w:val="24"/>
          <w:b/>
          <w:sz w:val="24"/>
          <w:b/>
          <w:szCs w:val="20"/>
          <w:rFonts w:ascii="Arial" w:hAnsi="Arial" w:cs="Arial"/>
          <w:color w:val="C00000"/>
          <w:lang w:val="es-MX" w:eastAsia="ar-SA"/>
        </w:rPr>
      </w:pPr>
      <w:r>
        <w:rPr>
          <w:rFonts w:cs="Arial" w:ascii="Arial" w:hAnsi="Arial"/>
          <w:b/>
          <w:color w:val="C00000"/>
          <w:sz w:val="24"/>
          <w:lang w:val="es-MX"/>
        </w:rPr>
      </w:r>
      <w:r/>
    </w:p>
    <w:p>
      <w:pPr>
        <w:pStyle w:val="Normal"/>
        <w:jc w:val="center"/>
        <w:rPr>
          <w:b/>
          <w:b/>
          <w:rFonts w:ascii="Arial" w:hAnsi="Arial" w:cs="Arial"/>
        </w:rPr>
      </w:pPr>
      <w:r>
        <w:rPr>
          <w:rFonts w:cs="Arial" w:ascii="Arial" w:hAnsi="Arial"/>
          <w:b/>
        </w:rPr>
        <w:t>Anexo Técnico 1-C</w:t>
      </w:r>
      <w:r/>
    </w:p>
    <w:p>
      <w:pPr>
        <w:pStyle w:val="Normal"/>
        <w:jc w:val="center"/>
        <w:rPr>
          <w:rFonts w:ascii="Arial" w:hAnsi="Arial" w:cs="Arial"/>
        </w:rPr>
      </w:pPr>
      <w:r>
        <w:rPr>
          <w:rFonts w:cs="Arial" w:ascii="Arial" w:hAnsi="Arial"/>
        </w:rPr>
        <w:t>“</w:t>
      </w:r>
      <w:r>
        <w:rPr>
          <w:rFonts w:cs="Arial" w:ascii="Arial" w:hAnsi="Arial"/>
        </w:rPr>
        <w:t xml:space="preserve">Equipo Médico y de Laboratorio” </w:t>
      </w:r>
      <w:r/>
    </w:p>
    <w:tbl>
      <w:tblPr>
        <w:tblW w:w="8789"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0" w:type="dxa"/>
          <w:left w:w="70" w:type="dxa"/>
          <w:bottom w:w="0" w:type="dxa"/>
          <w:right w:w="70" w:type="dxa"/>
        </w:tblCellMar>
      </w:tblPr>
      <w:tblGrid>
        <w:gridCol w:w="939"/>
        <w:gridCol w:w="862"/>
        <w:gridCol w:w="3896"/>
        <w:gridCol w:w="1960"/>
        <w:gridCol w:w="1132"/>
      </w:tblGrid>
      <w:tr>
        <w:trPr>
          <w:tblHeader w:val="true"/>
          <w:trHeight w:val="425"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REGLÓN</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CLAVE</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DESCRIPCIÓN</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PRESENTACIÓN</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C00000" w:val="clear"/>
            <w:tcMar>
              <w:left w:w="70" w:type="dxa"/>
            </w:tcMar>
            <w:vAlign w:val="center"/>
          </w:tcPr>
          <w:p>
            <w:pPr>
              <w:pStyle w:val="Normal"/>
              <w:suppressAutoHyphens w:val="false"/>
              <w:jc w:val="center"/>
              <w:rPr>
                <w:sz w:val="16"/>
                <w:b/>
                <w:sz w:val="16"/>
                <w:b/>
                <w:szCs w:val="18"/>
                <w:bCs/>
                <w:rFonts w:ascii="Arial" w:hAnsi="Arial" w:cs="Arial"/>
                <w:color w:val="FFFFFF" w:themeColor="background1"/>
                <w:lang w:val="es-MX" w:eastAsia="es-MX"/>
              </w:rPr>
            </w:pPr>
            <w:r>
              <w:rPr>
                <w:rFonts w:cs="Arial" w:ascii="Arial" w:hAnsi="Arial"/>
                <w:b/>
                <w:bCs/>
                <w:color w:val="FFFFFF" w:themeColor="background1"/>
                <w:sz w:val="16"/>
                <w:szCs w:val="18"/>
                <w:lang w:val="es-MX" w:eastAsia="es-MX"/>
              </w:rPr>
              <w:t>CANTIDAD</w:t>
            </w:r>
            <w:r/>
          </w:p>
        </w:tc>
      </w:tr>
      <w:tr>
        <w:trPr>
          <w:trHeight w:val="20" w:hRule="atLeast"/>
        </w:trPr>
        <w:tc>
          <w:tcPr>
            <w:tcW w:w="93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1</w:t>
            </w:r>
            <w:r/>
          </w:p>
        </w:tc>
        <w:tc>
          <w:tcPr>
            <w:tcW w:w="86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rPr>
                <w:sz w:val="18"/>
                <w:sz w:val="18"/>
                <w:szCs w:val="18"/>
                <w:rFonts w:ascii="Arial" w:hAnsi="Arial" w:cs="Arial"/>
                <w:lang w:val="en-US"/>
              </w:rPr>
            </w:pPr>
            <w:r>
              <w:rPr>
                <w:rFonts w:cs="Arial" w:ascii="Arial" w:hAnsi="Arial"/>
                <w:sz w:val="18"/>
                <w:szCs w:val="18"/>
                <w:lang w:val="en-US"/>
              </w:rPr>
              <w:t>SC</w:t>
            </w:r>
            <w:r/>
          </w:p>
        </w:tc>
        <w:tc>
          <w:tcPr>
            <w:tcW w:w="389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tcPr>
          <w:p>
            <w:pPr>
              <w:pStyle w:val="Normal"/>
              <w:spacing w:lineRule="auto" w:line="276"/>
              <w:jc w:val="both"/>
              <w:rPr>
                <w:sz w:val="18"/>
                <w:sz w:val="18"/>
                <w:szCs w:val="18"/>
                <w:rFonts w:ascii="Arial" w:hAnsi="Arial" w:cs="Arial"/>
                <w:lang w:val="en-US"/>
              </w:rPr>
            </w:pPr>
            <w:r>
              <w:rPr>
                <w:rFonts w:cs="Arial" w:ascii="Arial" w:hAnsi="Arial"/>
                <w:sz w:val="18"/>
                <w:szCs w:val="18"/>
                <w:lang w:val="en-US"/>
              </w:rPr>
              <w:t>Refrigerador para Vacunas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Capacidad de 17.6 pies cúbicos incluyendo congelador.</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Congelador</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Dentro del mismo cuerpo en la parte superior del refrigerador que alcance temperatura de -1°C por lo menos durante toda la operación, para que los paquetes refrigerantes se puedan congelar.</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Con difusor de aire.</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Con paro de difusor por apertura de puerta.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Puerta individual con mecanismo de auto cierre.</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Deshielo automático por resistencia eléctrica, y que la temperatura nunca salga de los rangos de 2 a 8°C.</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Charola de escurrimiento removible todo en acero inoxidable y con desagüe oculto a la recepción de condensados de tal manera que no se perfore la parte inferior del gabinete.</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Control de Temperatura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Control de temperatura por microprocesador para mantener el equipo trabajando entre 2°C y 8°C.</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Display digital de 2 dígitos y punto decimal con batería de respaldo para 36 horas.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Que mantenga su temperatura interna entre 2 y 8° C. aún en ambientes mayores a 42°C</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Control de Alarmas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Alarmas Audibles, visuales con mensajes de error para que notifique: Fallo del suministro eléctrico Cuando la temperatura salga de los límites programados, deberá ser programable por el usuario, Si la puerta permanece abierta por más de 1 minuto. deberá ser programable por el usuario. Alarma de Batería baja y Falla del sensor de temperatura. </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Puerta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Una sola puerta exterior, sólida de acero inoxidable 304.</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Puede o no contener puerta al interior de plástico de policarbonato transparente, con dos divisiones en forma horizontal, la puerta inferior con 30 cm de altura (opcional).</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Aislamiento de espuma de poliuretano con densidad de 38 a 40 Kg/m3 libre de CFC de por lo menos 5 cm.</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Empaque magnético perimetral con sellado hermético.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Mecanismo de auto cierre.</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Manija con cerradura de seguridad, en la puerta frontal, evitando el contacto con la parte interna, alineado en posición vertical indicando el cierre de la puerta,  con dos llaves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Debe ser lisa, sin molduras, anaqueles ni retenes</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Gabinete</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Paneles internos de acero inoxidable tipo sanitario. El exterior puede ser de acero inoxidable o lámina galvanizada con pintura epóxica.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Aislamiento de espuma de poliuretano inyectada en sitio con densidad de 38 a 40 Kg/m3 libre de CFC de por lo menos 5 cms.</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Compresor</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Capacidad de 1/3 HP mínimo.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Sellado herméticamente.</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 xml:space="preserve">Silencioso </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Libre de mantenimiento.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Paro y arranque automático.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Gas refrigerante ecológico.</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Data Logger</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Capacidad de almacenamiento de datos mínimo de 3600 muestras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Intervalos de lecturas seleccionables desde un minuto hasta cuatro horas.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Rango de medición de temperatura de -25°C  a  +50°C.</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Resolución de  0.1°C.</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Temperatura de funcionamiento del equipo   de  -10°C  a  +60°C.</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Exactitud  +/-  0.5°C.</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Protección a prueba de agua (opcional).</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Interface para transferencia de datos mediante USB.</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Un canal de medición para temperatura.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Que la información no se pierda aún sin batería.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Software para transferencia de datos y generación de gráficas y tablas.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Batería de respaldo con vida mínima de 3 meses y alimentación eléctrica en el circuito eléctrico del refrigerador.</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Con alarma audible y visual.</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Display</w:t>
            </w:r>
            <w:r/>
          </w:p>
          <w:p>
            <w:pPr>
              <w:pStyle w:val="ListParagraph"/>
              <w:numPr>
                <w:ilvl w:val="1"/>
                <w:numId w:val="24"/>
              </w:numPr>
              <w:spacing w:before="0" w:after="0"/>
              <w:ind w:left="708" w:hanging="426"/>
              <w:jc w:val="both"/>
              <w:rPr>
                <w:sz w:val="18"/>
                <w:sz w:val="18"/>
                <w:szCs w:val="18"/>
                <w:rFonts w:ascii="Arial" w:hAnsi="Arial" w:cs="Arial"/>
                <w:lang w:val="en-US"/>
              </w:rPr>
            </w:pPr>
            <w:r>
              <w:rPr>
                <w:rFonts w:cs="Arial" w:ascii="Arial" w:hAnsi="Arial"/>
                <w:sz w:val="18"/>
                <w:szCs w:val="18"/>
              </w:rPr>
              <w:t>Indicará: Signo, 2 dígitos, punto decimal y décimas.</w:t>
            </w:r>
            <w:r/>
          </w:p>
          <w:p>
            <w:pPr>
              <w:pStyle w:val="ListParagraph"/>
              <w:numPr>
                <w:ilvl w:val="1"/>
                <w:numId w:val="24"/>
              </w:numPr>
              <w:spacing w:before="0" w:after="0"/>
              <w:ind w:left="708" w:hanging="426"/>
              <w:jc w:val="both"/>
              <w:rPr>
                <w:sz w:val="18"/>
                <w:sz w:val="18"/>
                <w:szCs w:val="18"/>
                <w:rFonts w:ascii="Arial" w:hAnsi="Arial" w:cs="Arial"/>
                <w:lang w:val="en-US"/>
              </w:rPr>
            </w:pPr>
            <w:r>
              <w:rPr>
                <w:rFonts w:cs="Arial" w:ascii="Arial" w:hAnsi="Arial"/>
                <w:sz w:val="18"/>
                <w:szCs w:val="18"/>
              </w:rPr>
              <w:t>En grados Celsius.</w:t>
            </w:r>
            <w:r/>
          </w:p>
          <w:p>
            <w:pPr>
              <w:pStyle w:val="ListParagraph"/>
              <w:numPr>
                <w:ilvl w:val="1"/>
                <w:numId w:val="24"/>
              </w:numPr>
              <w:spacing w:before="0" w:after="0"/>
              <w:ind w:left="708" w:hanging="426"/>
              <w:jc w:val="both"/>
              <w:rPr>
                <w:sz w:val="18"/>
                <w:sz w:val="18"/>
                <w:szCs w:val="18"/>
                <w:rFonts w:ascii="Arial" w:hAnsi="Arial" w:cs="Arial"/>
                <w:lang w:val="en-US"/>
              </w:rPr>
            </w:pPr>
            <w:r>
              <w:rPr>
                <w:rFonts w:cs="Arial" w:ascii="Arial" w:hAnsi="Arial"/>
                <w:sz w:val="18"/>
                <w:szCs w:val="18"/>
              </w:rPr>
              <w:t>Estado de la batería.</w:t>
            </w:r>
            <w:r/>
          </w:p>
          <w:p>
            <w:pPr>
              <w:pStyle w:val="ListParagraph"/>
              <w:numPr>
                <w:ilvl w:val="1"/>
                <w:numId w:val="24"/>
              </w:numPr>
              <w:spacing w:before="0" w:after="0"/>
              <w:ind w:left="708" w:hanging="426"/>
              <w:jc w:val="both"/>
              <w:rPr>
                <w:sz w:val="18"/>
                <w:sz w:val="18"/>
                <w:szCs w:val="18"/>
                <w:rFonts w:ascii="Arial" w:hAnsi="Arial" w:cs="Arial"/>
                <w:lang w:val="en-US"/>
              </w:rPr>
            </w:pPr>
            <w:r>
              <w:rPr>
                <w:rFonts w:cs="Arial" w:ascii="Arial" w:hAnsi="Arial"/>
                <w:sz w:val="18"/>
                <w:szCs w:val="18"/>
              </w:rPr>
              <w:t>Lecturas mínimas y máximas.</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Interior</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Cuatro parrillas de acero inoxidable al igual que las ménsulas y cremalleras para ajuste de altura.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Dos charolas por parrilla, de acero inoxidable, al 45% del tamaño de la parrilla, con o sin perforaciones. Esquinas con curva sanitaria. La parte superior bordeada. Que permitan la libre circulación de aire. Puede o no contener cajón inferior para botellas de agua (cajón de legumbres), para las unidades refrigerantes que incluyan la puerta interior no se requiere el cajón inferior o cajón de legumbres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Las perforaciones deberán ser de ¼” y separadas 1” entre sí.</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Luz fría interior que encienda al abrir la puerta.</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Patas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rPr>
              <w:t xml:space="preserve">4 niveladores de acero inoxidable con </w:t>
            </w:r>
            <w:r>
              <w:rPr>
                <w:rFonts w:cs="Arial" w:ascii="Arial" w:hAnsi="Arial"/>
                <w:sz w:val="18"/>
                <w:szCs w:val="18"/>
                <w:lang w:val="en-US"/>
              </w:rPr>
              <w:t>base</w:t>
            </w:r>
            <w:r>
              <w:rPr>
                <w:rFonts w:cs="Arial" w:ascii="Arial" w:hAnsi="Arial"/>
                <w:sz w:val="18"/>
                <w:szCs w:val="18"/>
              </w:rPr>
              <w:t xml:space="preserve"> aislante para superficies irregulares.</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Corriente eléctrica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rPr>
              <w:t xml:space="preserve">115 V +/- 10%, 60 Hz  Con clavija </w:t>
            </w:r>
            <w:r>
              <w:rPr>
                <w:rFonts w:cs="Arial" w:ascii="Arial" w:hAnsi="Arial"/>
                <w:sz w:val="18"/>
                <w:szCs w:val="18"/>
                <w:lang w:val="en-US"/>
              </w:rPr>
              <w:t>polarizada</w:t>
            </w:r>
            <w:r>
              <w:rPr>
                <w:rFonts w:cs="Arial" w:ascii="Arial" w:hAnsi="Arial"/>
                <w:sz w:val="18"/>
                <w:szCs w:val="18"/>
              </w:rPr>
              <w:t>. Deberá contar con regulador integrado que sea supresor de picos y retardador de voltaje.</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rPr>
            </w:pPr>
            <w:r>
              <w:rPr>
                <w:rFonts w:cs="Arial" w:ascii="Arial" w:hAnsi="Arial"/>
                <w:sz w:val="18"/>
                <w:szCs w:val="18"/>
              </w:rPr>
              <w:t>Certificados actualizados (en original y copia para cotejo)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Certificado ISO 9001:2000. 2008 y/o ISO 13485:2003.</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Certificado NOM-022-ENER-SCFI-2008 y/o NOM-003-SCFI-2000</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Certificado de buenas prácticas de fabricación (COFEPRIS).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Los certificados deberán ser con alcance específico para la preservación de biológicos y medicamentos.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Certificado de calibración del data logger. Presentar Ejemplo del certificado.</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Validación IQ, OQ y PQ elaborado en laboratorio del fabricante, el laboratorio deberá estar certificado ante ISO17025 y deberá estar vigente.</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Garantía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Deberá contar con garantía mancomunada del fabricante y el proveedor, de eficiencia y funcionalidad, mínima por tres años.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Deberá incluir un mantenimiento preventivo anual durante el tiempo de garantía.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Deberá incluir todos los mantenimientos correctivos y todas las refacciones necesarias durante el tiempo de garantía.</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Deberá incluir garantía del data logger mínima por 2 años.</w:t>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eastAsia="ar-SA"/>
              </w:rPr>
            </w:pPr>
            <w:r>
              <w:rPr>
                <w:rFonts w:cs="Arial" w:ascii="Arial" w:hAnsi="Arial"/>
                <w:sz w:val="18"/>
                <w:szCs w:val="18"/>
                <w:lang w:val="en-US"/>
              </w:rPr>
            </w:r>
            <w:r/>
          </w:p>
          <w:p>
            <w:pPr>
              <w:pStyle w:val="Normal"/>
              <w:spacing w:lineRule="auto" w:line="276"/>
              <w:jc w:val="both"/>
              <w:rPr>
                <w:sz w:val="18"/>
                <w:sz w:val="18"/>
                <w:szCs w:val="18"/>
                <w:rFonts w:ascii="Arial" w:hAnsi="Arial" w:cs="Arial"/>
                <w:lang w:val="en-US"/>
              </w:rPr>
            </w:pPr>
            <w:r>
              <w:rPr>
                <w:rFonts w:cs="Arial" w:ascii="Arial" w:hAnsi="Arial"/>
                <w:sz w:val="18"/>
                <w:szCs w:val="18"/>
                <w:lang w:val="en-US"/>
              </w:rPr>
              <w:t>Extras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rPr>
              <w:t xml:space="preserve">El </w:t>
            </w:r>
            <w:r>
              <w:rPr>
                <w:rFonts w:cs="Arial" w:ascii="Arial" w:hAnsi="Arial"/>
                <w:sz w:val="18"/>
                <w:szCs w:val="18"/>
                <w:lang w:val="en-US"/>
              </w:rPr>
              <w:t>equipo no deberá tener partes filosas o rebabas.</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Deberá entregarse con manual de usuario en español.</w:t>
            </w:r>
            <w:r/>
          </w:p>
          <w:p>
            <w:pPr>
              <w:pStyle w:val="ListParagraph"/>
              <w:numPr>
                <w:ilvl w:val="0"/>
                <w:numId w:val="21"/>
              </w:numPr>
              <w:spacing w:before="0" w:after="0"/>
              <w:ind w:left="282" w:hanging="283"/>
              <w:jc w:val="both"/>
              <w:rPr>
                <w:sz w:val="18"/>
                <w:sz w:val="18"/>
                <w:szCs w:val="18"/>
                <w:rFonts w:ascii="Arial" w:hAnsi="Arial" w:cs="Arial"/>
                <w:lang w:val="en-US"/>
              </w:rPr>
            </w:pPr>
            <w:r>
              <w:rPr>
                <w:rFonts w:cs="Arial" w:ascii="Arial" w:hAnsi="Arial"/>
                <w:sz w:val="18"/>
                <w:szCs w:val="18"/>
                <w:lang w:val="en-US"/>
              </w:rPr>
              <w:t>La capacitación, instalación y operación inicial estarán incluidas.</w:t>
            </w:r>
            <w:r/>
          </w:p>
        </w:tc>
        <w:tc>
          <w:tcPr>
            <w:tcW w:w="1960"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Equipo</w:t>
            </w:r>
            <w:r/>
          </w:p>
        </w:tc>
        <w:tc>
          <w:tcPr>
            <w:tcW w:w="1132"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70" w:type="dxa"/>
            </w:tcMar>
            <w:vAlign w:val="center"/>
          </w:tcPr>
          <w:p>
            <w:pPr>
              <w:pStyle w:val="Normal"/>
              <w:spacing w:lineRule="auto" w:line="276"/>
              <w:jc w:val="center"/>
              <w:rPr>
                <w:sz w:val="18"/>
                <w:sz w:val="18"/>
                <w:szCs w:val="18"/>
                <w:rFonts w:ascii="Arial" w:hAnsi="Arial" w:cs="Arial"/>
                <w:lang w:val="en-US"/>
              </w:rPr>
            </w:pPr>
            <w:r>
              <w:rPr>
                <w:rFonts w:cs="Arial" w:ascii="Arial" w:hAnsi="Arial"/>
                <w:sz w:val="18"/>
                <w:szCs w:val="18"/>
                <w:lang w:val="en-US"/>
              </w:rPr>
              <w:t>1</w:t>
            </w:r>
            <w:r/>
          </w:p>
        </w:tc>
      </w:tr>
    </w:tbl>
    <w:p>
      <w:pPr>
        <w:pStyle w:val="Normal"/>
        <w:suppressAutoHyphens w:val="false"/>
        <w:jc w:val="center"/>
        <w:rPr>
          <w:sz w:val="24"/>
          <w:b/>
          <w:sz w:val="24"/>
          <w:b/>
          <w:szCs w:val="20"/>
          <w:rFonts w:ascii="Arial" w:hAnsi="Arial" w:cs="Arial"/>
          <w:color w:val="C00000"/>
          <w:lang w:val="en-US" w:eastAsia="ar-SA"/>
        </w:rPr>
      </w:pPr>
      <w:r>
        <w:rPr>
          <w:rFonts w:cs="Arial" w:ascii="Arial" w:hAnsi="Arial"/>
          <w:b/>
          <w:color w:val="C00000"/>
          <w:sz w:val="24"/>
          <w:lang w:val="en-US"/>
        </w:rPr>
      </w:r>
      <w:r/>
    </w:p>
    <w:p>
      <w:pPr>
        <w:pStyle w:val="Normal"/>
        <w:suppressAutoHyphens w:val="false"/>
        <w:jc w:val="center"/>
        <w:rPr>
          <w:sz w:val="24"/>
          <w:b/>
          <w:sz w:val="24"/>
          <w:b/>
          <w:szCs w:val="20"/>
          <w:rFonts w:ascii="Arial" w:hAnsi="Arial" w:cs="Arial"/>
          <w:color w:val="C00000"/>
          <w:lang w:val="es-MX" w:eastAsia="ar-SA"/>
        </w:rPr>
      </w:pPr>
      <w:r>
        <w:rPr>
          <w:rFonts w:cs="Arial" w:ascii="Arial" w:hAnsi="Arial"/>
          <w:b/>
          <w:color w:val="C00000"/>
          <w:sz w:val="24"/>
          <w:lang w:val="es-MX"/>
        </w:rPr>
      </w:r>
      <w:r>
        <w:br w:type="page"/>
      </w:r>
      <w:r/>
    </w:p>
    <w:p>
      <w:pPr>
        <w:pStyle w:val="Normal"/>
        <w:tabs>
          <w:tab w:val="left" w:pos="11584" w:leader="none"/>
        </w:tabs>
        <w:spacing w:lineRule="auto" w:line="360" w:before="200" w:after="0"/>
        <w:ind w:left="2268" w:hanging="0"/>
        <w:jc w:val="right"/>
        <w:rPr>
          <w:sz w:val="22"/>
          <w:sz w:val="22"/>
          <w:rFonts w:ascii="Arial" w:hAnsi="Arial" w:cs="Arial"/>
          <w:lang w:val="es-MX"/>
        </w:rPr>
      </w:pPr>
      <w:r>
        <w:rPr>
          <w:rFonts w:cs="Arial" w:ascii="Arial" w:hAnsi="Arial"/>
          <w:b/>
          <w:color w:val="C00000"/>
          <w:sz w:val="28"/>
          <w:lang w:val="es-MX"/>
        </w:rPr>
        <w:t xml:space="preserve">Anexo 2: </w:t>
      </w:r>
      <w:r>
        <w:rPr>
          <w:rFonts w:cs="Arial" w:ascii="Arial" w:hAnsi="Arial"/>
          <w:sz w:val="24"/>
          <w:lang w:val="es-MX"/>
        </w:rPr>
        <w:t>Datos de identificación para las propuestas</w:t>
      </w:r>
      <w:r/>
    </w:p>
    <w:p>
      <w:pPr>
        <w:pStyle w:val="Normal"/>
        <w:suppressAutoHyphens w:val="false"/>
        <w:ind w:left="-142" w:right="-198" w:hanging="0"/>
        <w:jc w:val="center"/>
        <w:rPr>
          <w:sz w:val="24"/>
          <w:b/>
          <w:sz w:val="24"/>
          <w:b/>
          <w:szCs w:val="20"/>
          <w:rFonts w:ascii="Arial" w:hAnsi="Arial" w:cs="Arial"/>
          <w:color w:val="C00000"/>
          <w:lang w:val="es-MX" w:eastAsia="ar-SA"/>
        </w:rPr>
      </w:pPr>
      <w:r>
        <w:rPr>
          <w:rFonts w:cs="Arial" w:ascii="Arial" w:hAnsi="Arial"/>
          <w:b/>
          <w:color w:val="C00000"/>
          <w:sz w:val="24"/>
          <w:lang w:val="es-MX"/>
        </w:rPr>
      </w:r>
      <w:r/>
    </w:p>
    <w:p>
      <w:pPr>
        <w:pStyle w:val="Normal"/>
        <w:suppressAutoHyphens w:val="false"/>
        <w:ind w:left="-142" w:right="-198" w:hanging="0"/>
        <w:jc w:val="center"/>
        <w:rPr>
          <w:sz w:val="24"/>
          <w:b/>
          <w:sz w:val="24"/>
          <w:b/>
          <w:szCs w:val="20"/>
          <w:rFonts w:ascii="Arial" w:hAnsi="Arial" w:cs="Arial"/>
          <w:color w:val="C00000"/>
          <w:lang w:val="es-MX" w:eastAsia="ar-SA"/>
        </w:rPr>
      </w:pPr>
      <w:r>
        <w:rPr>
          <w:rFonts w:cs="Arial" w:ascii="Arial" w:hAnsi="Arial"/>
          <w:b/>
          <w:color w:val="C00000"/>
          <w:sz w:val="24"/>
          <w:lang w:val="es-MX"/>
        </w:rPr>
      </w:r>
      <w:r/>
    </w:p>
    <w:p>
      <w:pPr>
        <w:pStyle w:val="Normal"/>
        <w:suppressAutoHyphens w:val="false"/>
        <w:ind w:left="-142" w:right="-198" w:hanging="0"/>
        <w:jc w:val="center"/>
        <w:rPr>
          <w:sz w:val="24"/>
          <w:b/>
          <w:sz w:val="24"/>
          <w:b/>
          <w:rFonts w:ascii="Arial" w:hAnsi="Arial" w:cs="Arial"/>
          <w:lang w:val="es-MX"/>
        </w:rPr>
      </w:pPr>
      <w:r>
        <w:rPr/>
        <w:object>
          <v:shape id="ole_rId15" style="width:399pt;height:531.75pt" o:ole="">
            <v:imagedata r:id="rId16" o:title=""/>
          </v:shape>
          <o:OLEObject Type="Embed" ProgID="PowerPoint.Slide.12" ShapeID="ole_rId15" DrawAspect="Content" ObjectID="_26825" r:id="rId15"/>
        </w:object>
      </w:r>
      <w:r/>
    </w:p>
    <w:p>
      <w:pPr>
        <w:pStyle w:val="Normal"/>
        <w:suppressAutoHyphens w:val="false"/>
        <w:ind w:left="-142" w:right="-198" w:hanging="0"/>
        <w:jc w:val="center"/>
        <w:rPr>
          <w:sz w:val="24"/>
          <w:b/>
          <w:sz w:val="24"/>
          <w:b/>
          <w:szCs w:val="20"/>
          <w:rFonts w:ascii="Arial" w:hAnsi="Arial" w:cs="Arial"/>
          <w:lang w:val="es-MX" w:eastAsia="ar-SA"/>
        </w:rPr>
      </w:pPr>
      <w:r>
        <w:rPr>
          <w:rFonts w:cs="Arial" w:ascii="Arial" w:hAnsi="Arial"/>
          <w:b/>
          <w:sz w:val="24"/>
          <w:lang w:val="es-MX"/>
        </w:rPr>
      </w:r>
      <w:r/>
    </w:p>
    <w:p>
      <w:pPr>
        <w:pStyle w:val="Normal"/>
        <w:suppressAutoHyphens w:val="false"/>
        <w:ind w:left="-142" w:right="-198" w:hanging="0"/>
        <w:jc w:val="center"/>
        <w:rPr>
          <w:sz w:val="24"/>
          <w:b/>
          <w:sz w:val="24"/>
          <w:b/>
          <w:szCs w:val="20"/>
          <w:rFonts w:ascii="Arial" w:hAnsi="Arial" w:cs="Arial"/>
          <w:lang w:val="es-MX" w:eastAsia="ar-SA"/>
        </w:rPr>
      </w:pPr>
      <w:r>
        <w:rPr>
          <w:rFonts w:cs="Arial" w:ascii="Arial" w:hAnsi="Arial"/>
          <w:b/>
          <w:sz w:val="24"/>
          <w:lang w:val="es-MX"/>
        </w:rPr>
      </w:r>
      <w:r/>
    </w:p>
    <w:p>
      <w:pPr>
        <w:pStyle w:val="Normal"/>
        <w:suppressAutoHyphens w:val="false"/>
        <w:ind w:left="-142" w:right="-198" w:hanging="0"/>
        <w:jc w:val="center"/>
        <w:rPr>
          <w:sz w:val="24"/>
          <w:b/>
          <w:sz w:val="24"/>
          <w:b/>
          <w:szCs w:val="20"/>
          <w:rFonts w:ascii="Arial" w:hAnsi="Arial" w:cs="Arial"/>
          <w:lang w:val="es-MX" w:eastAsia="ar-SA"/>
        </w:rPr>
      </w:pPr>
      <w:r>
        <w:rPr>
          <w:rFonts w:cs="Arial" w:ascii="Arial" w:hAnsi="Arial"/>
          <w:b/>
          <w:sz w:val="24"/>
          <w:lang w:val="es-MX"/>
        </w:rPr>
      </w:r>
      <w:r/>
    </w:p>
    <w:p>
      <w:pPr>
        <w:pStyle w:val="Normal"/>
        <w:suppressAutoHyphens w:val="false"/>
        <w:ind w:left="-142" w:right="-198" w:hanging="0"/>
        <w:jc w:val="center"/>
        <w:rPr>
          <w:sz w:val="24"/>
          <w:b/>
          <w:sz w:val="24"/>
          <w:b/>
          <w:szCs w:val="20"/>
          <w:rFonts w:ascii="Arial" w:hAnsi="Arial" w:cs="Arial"/>
          <w:color w:val="C00000"/>
          <w:lang w:val="es-MX" w:eastAsia="ar-SA"/>
        </w:rPr>
      </w:pPr>
      <w:r>
        <w:rPr>
          <w:rFonts w:cs="Arial" w:ascii="Arial" w:hAnsi="Arial"/>
          <w:b/>
          <w:color w:val="C00000"/>
          <w:sz w:val="24"/>
          <w:lang w:val="es-MX"/>
        </w:rPr>
      </w:r>
      <w:r/>
    </w:p>
    <w:p>
      <w:pPr>
        <w:pStyle w:val="Normal"/>
        <w:suppressAutoHyphens w:val="false"/>
        <w:ind w:left="-142" w:right="-198" w:hanging="0"/>
        <w:jc w:val="center"/>
        <w:rPr>
          <w:sz w:val="24"/>
          <w:b/>
          <w:sz w:val="24"/>
          <w:b/>
          <w:szCs w:val="20"/>
          <w:rFonts w:ascii="Arial" w:hAnsi="Arial" w:cs="Arial"/>
          <w:color w:val="C00000"/>
          <w:lang w:val="es-MX" w:eastAsia="ar-SA"/>
        </w:rPr>
      </w:pPr>
      <w:r>
        <w:rPr>
          <w:rFonts w:cs="Arial" w:ascii="Arial" w:hAnsi="Arial"/>
          <w:b/>
          <w:color w:val="C00000"/>
          <w:sz w:val="24"/>
          <w:lang w:val="es-MX"/>
        </w:rPr>
      </w:r>
      <w:r/>
    </w:p>
    <w:p>
      <w:pPr>
        <w:pStyle w:val="Normal"/>
        <w:suppressAutoHyphens w:val="false"/>
        <w:ind w:left="-142" w:right="-198" w:hanging="0"/>
        <w:jc w:val="center"/>
        <w:rPr>
          <w:sz w:val="24"/>
          <w:b/>
          <w:sz w:val="24"/>
          <w:b/>
          <w:szCs w:val="20"/>
          <w:rFonts w:ascii="Arial" w:hAnsi="Arial" w:cs="Arial"/>
          <w:color w:val="C00000"/>
          <w:lang w:val="es-MX" w:eastAsia="ar-SA"/>
        </w:rPr>
      </w:pPr>
      <w:r>
        <w:rPr>
          <w:rFonts w:cs="Arial" w:ascii="Arial" w:hAnsi="Arial"/>
          <w:b/>
          <w:color w:val="C00000"/>
          <w:sz w:val="24"/>
          <w:lang w:val="es-MX"/>
        </w:rPr>
      </w:r>
      <w:r/>
    </w:p>
    <w:p>
      <w:pPr>
        <w:pStyle w:val="Normal"/>
        <w:suppressAutoHyphens w:val="false"/>
        <w:ind w:left="-142" w:right="-198" w:hanging="0"/>
        <w:jc w:val="center"/>
        <w:rPr>
          <w:sz w:val="24"/>
          <w:b/>
          <w:sz w:val="24"/>
          <w:b/>
          <w:szCs w:val="20"/>
          <w:rFonts w:ascii="Arial" w:hAnsi="Arial" w:cs="Arial"/>
          <w:color w:val="C00000"/>
          <w:lang w:val="es-MX" w:eastAsia="ar-SA"/>
        </w:rPr>
      </w:pPr>
      <w:r>
        <w:rPr>
          <w:rFonts w:cs="Arial" w:ascii="Arial" w:hAnsi="Arial"/>
          <w:b/>
          <w:color w:val="C00000"/>
          <w:sz w:val="24"/>
          <w:lang w:val="es-MX"/>
        </w:rPr>
      </w:r>
      <w:r/>
    </w:p>
    <w:p>
      <w:pPr>
        <w:pStyle w:val="Normal"/>
        <w:suppressAutoHyphens w:val="false"/>
        <w:ind w:left="-142" w:right="-198" w:hanging="0"/>
        <w:jc w:val="center"/>
        <w:rPr>
          <w:sz w:val="24"/>
          <w:b/>
          <w:sz w:val="24"/>
          <w:b/>
          <w:rFonts w:ascii="Arial" w:hAnsi="Arial" w:cs="Arial"/>
          <w:lang w:val="es-MX"/>
        </w:rPr>
      </w:pPr>
      <w:r>
        <w:rPr/>
        <w:object>
          <v:shape id="ole_rId17" style="width:399pt;height:531.75pt" o:ole="">
            <v:imagedata r:id="rId18" o:title=""/>
          </v:shape>
          <o:OLEObject Type="Embed" ProgID="PowerPoint.Slide.12" ShapeID="ole_rId17" DrawAspect="Content" ObjectID="_6996" r:id="rId17"/>
        </w:object>
      </w:r>
      <w:r/>
    </w:p>
    <w:p>
      <w:pPr>
        <w:pStyle w:val="Normal"/>
        <w:suppressAutoHyphens w:val="false"/>
        <w:rPr>
          <w:sz w:val="20"/>
          <w:b/>
          <w:sz w:val="20"/>
          <w:b/>
          <w:szCs w:val="20"/>
          <w:rFonts w:ascii="Arial" w:hAnsi="Arial" w:cs="Arial"/>
          <w:lang w:val="es-MX" w:eastAsia="ar-SA"/>
        </w:rPr>
      </w:pPr>
      <w:r>
        <w:rPr>
          <w:rFonts w:cs="Arial" w:ascii="Arial" w:hAnsi="Arial"/>
          <w:b/>
          <w:lang w:val="es-MX"/>
        </w:rPr>
      </w:r>
      <w:r>
        <w:br w:type="page"/>
      </w:r>
      <w:r/>
    </w:p>
    <w:p>
      <w:pPr>
        <w:pStyle w:val="Normal"/>
        <w:suppressAutoHyphens w:val="false"/>
        <w:spacing w:before="120" w:after="80"/>
        <w:jc w:val="center"/>
        <w:rPr>
          <w:sz w:val="24"/>
          <w:b/>
          <w:sz w:val="24"/>
          <w:b/>
          <w:rFonts w:ascii="Arial" w:hAnsi="Arial" w:cs="Arial"/>
          <w:lang w:val="es-MX"/>
        </w:rPr>
      </w:pPr>
      <w:r>
        <w:rPr>
          <w:rFonts w:cs="Arial" w:ascii="Arial" w:hAnsi="Arial"/>
          <w:b/>
          <w:color w:val="C00000"/>
          <w:sz w:val="24"/>
          <w:lang w:val="es-MX"/>
        </w:rPr>
        <w:t>Opción 1: Con carpeta de tres argollas</w:t>
      </w:r>
      <w:r/>
    </w:p>
    <w:tbl>
      <w:tblPr>
        <w:tblStyle w:val="Tablaconcuadrcula"/>
        <w:tblW w:w="8931" w:type="dxa"/>
        <w:jc w:val="left"/>
        <w:tblInd w:w="108" w:type="dxa"/>
        <w:tblBorders/>
        <w:tblCellMar>
          <w:top w:w="0" w:type="dxa"/>
          <w:left w:w="108" w:type="dxa"/>
          <w:bottom w:w="0" w:type="dxa"/>
          <w:right w:w="108" w:type="dxa"/>
        </w:tblCellMar>
      </w:tblPr>
      <w:tblGrid>
        <w:gridCol w:w="2943"/>
        <w:gridCol w:w="3052"/>
        <w:gridCol w:w="2936"/>
      </w:tblGrid>
      <w:tr>
        <w:trPr>
          <w:trHeight w:val="282" w:hRule="atLeast"/>
        </w:trPr>
        <w:tc>
          <w:tcPr>
            <w:tcW w:w="2943" w:type="dxa"/>
            <w:tcBorders/>
            <w:shd w:fill="auto" w:val="clear"/>
            <w:tcMar>
              <w:left w:w="108" w:type="dxa"/>
            </w:tcMar>
            <w:vAlign w:val="center"/>
          </w:tcPr>
          <w:p>
            <w:pPr>
              <w:pStyle w:val="Normal"/>
              <w:suppressAutoHyphens w:val="false"/>
              <w:jc w:val="center"/>
              <w:rPr>
                <w:rFonts w:ascii="Arial" w:hAnsi="Arial" w:cs="Arial"/>
                <w:lang w:val="es-MX" w:eastAsia="es-MX"/>
              </w:rPr>
            </w:pPr>
            <w:r>
              <w:rPr>
                <w:rFonts w:cs="Arial" w:ascii="Arial" w:hAnsi="Arial"/>
                <w:szCs w:val="20"/>
                <w:lang w:val="es-MX" w:eastAsia="es-MX"/>
              </w:rPr>
              <w:t>Propuesta Técnica</w:t>
            </w:r>
            <w:r/>
          </w:p>
        </w:tc>
        <w:tc>
          <w:tcPr>
            <w:tcW w:w="3052" w:type="dxa"/>
            <w:tcBorders/>
            <w:shd w:fill="auto" w:val="clear"/>
            <w:tcMar>
              <w:left w:w="108" w:type="dxa"/>
            </w:tcMar>
            <w:vAlign w:val="center"/>
          </w:tcPr>
          <w:p>
            <w:pPr>
              <w:pStyle w:val="Normal"/>
              <w:suppressAutoHyphens w:val="false"/>
              <w:jc w:val="center"/>
              <w:rPr>
                <w:rFonts w:ascii="Arial" w:hAnsi="Arial" w:cs="Arial"/>
                <w:lang w:val="es-MX" w:eastAsia="es-MX"/>
              </w:rPr>
            </w:pPr>
            <w:r>
              <w:rPr>
                <w:rFonts w:cs="Arial" w:ascii="Arial" w:hAnsi="Arial"/>
                <w:szCs w:val="20"/>
                <w:lang w:val="es-MX" w:eastAsia="es-MX"/>
              </w:rPr>
              <w:t>Propuesta económica</w:t>
            </w:r>
            <w:r/>
          </w:p>
        </w:tc>
        <w:tc>
          <w:tcPr>
            <w:tcW w:w="2936" w:type="dxa"/>
            <w:vMerge w:val="restart"/>
            <w:tcBorders/>
            <w:shd w:fill="auto" w:val="clear"/>
            <w:tcMar>
              <w:left w:w="108" w:type="dxa"/>
            </w:tcMar>
            <w:vAlign w:val="center"/>
          </w:tcPr>
          <w:p>
            <w:pPr>
              <w:pStyle w:val="Normal"/>
              <w:jc w:val="center"/>
              <w:rPr>
                <w:b/>
                <w:b/>
                <w:rFonts w:ascii="Arial" w:hAnsi="Arial" w:cs="Arial"/>
                <w:lang w:val="es-MX"/>
              </w:rPr>
            </w:pPr>
            <w:r>
              <w:rPr>
                <w:rFonts w:cs="Arial" w:ascii="Arial" w:hAnsi="Arial"/>
                <w:b/>
                <w:szCs w:val="20"/>
                <w:lang w:val="es-MX"/>
              </w:rPr>
              <w:t>Fotografía antes de meter al sobre</w:t>
            </w:r>
            <w:r/>
          </w:p>
        </w:tc>
      </w:tr>
      <w:tr>
        <w:trPr>
          <w:trHeight w:val="2665" w:hRule="atLeast"/>
        </w:trPr>
        <w:tc>
          <w:tcPr>
            <w:tcW w:w="2943" w:type="dxa"/>
            <w:tcBorders/>
            <w:shd w:fill="auto" w:val="clear"/>
            <w:tcMar>
              <w:left w:w="108" w:type="dxa"/>
            </w:tcMar>
            <w:vAlign w:val="center"/>
          </w:tcPr>
          <w:p>
            <w:pPr>
              <w:pStyle w:val="Normal"/>
              <w:suppressAutoHyphens w:val="false"/>
              <w:jc w:val="center"/>
              <w:rPr>
                <w:b/>
                <w:b/>
                <w:rFonts w:ascii="Arial" w:hAnsi="Arial" w:cs="Arial"/>
                <w:lang w:val="es-MX"/>
              </w:rPr>
            </w:pPr>
            <w:r>
              <w:rPr>
                <w:szCs w:val="20"/>
              </w:rPr>
              <w:drawing>
                <wp:inline distT="0" distB="0" distL="0" distR="0">
                  <wp:extent cx="1630045" cy="1621155"/>
                  <wp:effectExtent l="0" t="0" r="0" b="0"/>
                  <wp:docPr id="6" name="Picture" descr="G:\DCIM\Camera\IMG_20150227_083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G:\DCIM\Camera\IMG_20150227_083006.jpg"/>
                          <pic:cNvPicPr>
                            <a:picLocks noChangeAspect="1" noChangeArrowheads="1"/>
                          </pic:cNvPicPr>
                        </pic:nvPicPr>
                        <pic:blipFill>
                          <a:blip r:embed="rId19"/>
                          <a:stretch>
                            <a:fillRect/>
                          </a:stretch>
                        </pic:blipFill>
                        <pic:spPr bwMode="auto">
                          <a:xfrm>
                            <a:off x="0" y="0"/>
                            <a:ext cx="1630045" cy="1621155"/>
                          </a:xfrm>
                          <a:prstGeom prst="rect">
                            <a:avLst/>
                          </a:prstGeom>
                          <a:noFill/>
                          <a:ln w="9525">
                            <a:noFill/>
                            <a:miter lim="800000"/>
                            <a:headEnd/>
                            <a:tailEnd/>
                          </a:ln>
                        </pic:spPr>
                      </pic:pic>
                    </a:graphicData>
                  </a:graphic>
                </wp:inline>
              </w:drawing>
            </w:r>
            <w:r/>
          </w:p>
        </w:tc>
        <w:tc>
          <w:tcPr>
            <w:tcW w:w="3052" w:type="dxa"/>
            <w:tcBorders/>
            <w:shd w:fill="auto" w:val="clear"/>
            <w:tcMar>
              <w:left w:w="108" w:type="dxa"/>
            </w:tcMar>
            <w:vAlign w:val="center"/>
          </w:tcPr>
          <w:p>
            <w:pPr>
              <w:pStyle w:val="Normal"/>
              <w:suppressAutoHyphens w:val="false"/>
              <w:jc w:val="center"/>
              <w:rPr>
                <w:b/>
                <w:b/>
                <w:rFonts w:ascii="Arial" w:hAnsi="Arial" w:cs="Arial"/>
                <w:lang w:val="es-MX"/>
              </w:rPr>
            </w:pPr>
            <w:r>
              <w:rPr>
                <w:szCs w:val="20"/>
              </w:rPr>
              <w:drawing>
                <wp:inline distT="0" distB="0" distL="0" distR="0">
                  <wp:extent cx="1578610" cy="1619885"/>
                  <wp:effectExtent l="0" t="0" r="0" b="0"/>
                  <wp:docPr id="7" name="Picture" descr="G:\DCIM\Camera\IMG_20150227_082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G:\DCIM\Camera\IMG_20150227_082321.jpg"/>
                          <pic:cNvPicPr>
                            <a:picLocks noChangeAspect="1" noChangeArrowheads="1"/>
                          </pic:cNvPicPr>
                        </pic:nvPicPr>
                        <pic:blipFill>
                          <a:blip r:embed="rId20"/>
                          <a:stretch>
                            <a:fillRect/>
                          </a:stretch>
                        </pic:blipFill>
                        <pic:spPr bwMode="auto">
                          <a:xfrm>
                            <a:off x="0" y="0"/>
                            <a:ext cx="1578610" cy="1619885"/>
                          </a:xfrm>
                          <a:prstGeom prst="rect">
                            <a:avLst/>
                          </a:prstGeom>
                          <a:noFill/>
                          <a:ln w="9525">
                            <a:noFill/>
                            <a:miter lim="800000"/>
                            <a:headEnd/>
                            <a:tailEnd/>
                          </a:ln>
                        </pic:spPr>
                      </pic:pic>
                    </a:graphicData>
                  </a:graphic>
                </wp:inline>
              </w:drawing>
            </w:r>
            <w:r/>
          </w:p>
        </w:tc>
        <w:tc>
          <w:tcPr>
            <w:tcW w:w="2936" w:type="dxa"/>
            <w:vMerge w:val="continue"/>
            <w:tcBorders/>
            <w:shd w:fill="auto" w:val="clear"/>
            <w:tcMar>
              <w:left w:w="108" w:type="dxa"/>
            </w:tcMar>
            <w:vAlign w:val="center"/>
          </w:tcPr>
          <w:p>
            <w:pPr>
              <w:pStyle w:val="Normal"/>
              <w:suppressAutoHyphens w:val="false"/>
              <w:jc w:val="center"/>
              <w:rPr>
                <w:sz w:val="20"/>
                <w:b/>
                <w:sz w:val="20"/>
                <w:b/>
                <w:szCs w:val="20"/>
                <w:rFonts w:ascii="Arial" w:hAnsi="Arial" w:cs="Arial"/>
                <w:lang w:val="es-MX" w:eastAsia="ar-SA"/>
              </w:rPr>
            </w:pPr>
            <w:r>
              <w:rPr>
                <w:rFonts w:cs="Arial" w:ascii="Arial" w:hAnsi="Arial"/>
                <w:b/>
                <w:szCs w:val="20"/>
                <w:lang w:val="es-MX"/>
              </w:rPr>
            </w:r>
            <w:r/>
          </w:p>
        </w:tc>
      </w:tr>
      <w:tr>
        <w:trPr>
          <w:trHeight w:val="2665" w:hRule="atLeast"/>
        </w:trPr>
        <w:tc>
          <w:tcPr>
            <w:tcW w:w="2943" w:type="dxa"/>
            <w:tcBorders/>
            <w:shd w:fill="auto" w:val="clear"/>
            <w:tcMar>
              <w:left w:w="108" w:type="dxa"/>
            </w:tcMar>
            <w:vAlign w:val="center"/>
          </w:tcPr>
          <w:p>
            <w:pPr>
              <w:pStyle w:val="Normal"/>
              <w:suppressAutoHyphens w:val="false"/>
              <w:jc w:val="center"/>
              <w:rPr>
                <w:b/>
                <w:b/>
                <w:rFonts w:ascii="Arial" w:hAnsi="Arial" w:cs="Arial"/>
                <w:lang w:val="es-MX"/>
              </w:rPr>
            </w:pPr>
            <w:r>
              <w:rPr>
                <w:szCs w:val="20"/>
              </w:rPr>
              <w:drawing>
                <wp:inline distT="0" distB="0" distL="0" distR="0">
                  <wp:extent cx="1612265" cy="1619885"/>
                  <wp:effectExtent l="0" t="0" r="0" b="0"/>
                  <wp:docPr id="8" name="Picture" descr="G:\DCIM\Camera\IMG_20150227_083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G:\DCIM\Camera\IMG_20150227_083905.jpg"/>
                          <pic:cNvPicPr>
                            <a:picLocks noChangeAspect="1" noChangeArrowheads="1"/>
                          </pic:cNvPicPr>
                        </pic:nvPicPr>
                        <pic:blipFill>
                          <a:blip r:embed="rId21"/>
                          <a:stretch>
                            <a:fillRect/>
                          </a:stretch>
                        </pic:blipFill>
                        <pic:spPr bwMode="auto">
                          <a:xfrm>
                            <a:off x="0" y="0"/>
                            <a:ext cx="1612265" cy="1619885"/>
                          </a:xfrm>
                          <a:prstGeom prst="rect">
                            <a:avLst/>
                          </a:prstGeom>
                          <a:noFill/>
                          <a:ln w="9525">
                            <a:noFill/>
                            <a:miter lim="800000"/>
                            <a:headEnd/>
                            <a:tailEnd/>
                          </a:ln>
                        </pic:spPr>
                      </pic:pic>
                    </a:graphicData>
                  </a:graphic>
                </wp:inline>
              </w:drawing>
            </w:r>
            <w:r/>
          </w:p>
        </w:tc>
        <w:tc>
          <w:tcPr>
            <w:tcW w:w="3052" w:type="dxa"/>
            <w:tcBorders/>
            <w:shd w:fill="auto" w:val="clear"/>
            <w:tcMar>
              <w:left w:w="108" w:type="dxa"/>
            </w:tcMar>
            <w:vAlign w:val="center"/>
          </w:tcPr>
          <w:p>
            <w:pPr>
              <w:pStyle w:val="Normal"/>
              <w:suppressAutoHyphens w:val="false"/>
              <w:jc w:val="center"/>
              <w:rPr>
                <w:b/>
                <w:b/>
                <w:rFonts w:ascii="Arial" w:hAnsi="Arial" w:cs="Arial"/>
                <w:lang w:val="es-MX"/>
              </w:rPr>
            </w:pPr>
            <w:r>
              <w:rPr>
                <w:szCs w:val="20"/>
              </w:rPr>
              <w:drawing>
                <wp:inline distT="0" distB="0" distL="0" distR="0">
                  <wp:extent cx="1562100" cy="1619885"/>
                  <wp:effectExtent l="0" t="0" r="0" b="0"/>
                  <wp:docPr id="9" name="Picture" descr="G:\DCIM\Camera\IMG_20150227_083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G:\DCIM\Camera\IMG_20150227_083847.jpg"/>
                          <pic:cNvPicPr>
                            <a:picLocks noChangeAspect="1" noChangeArrowheads="1"/>
                          </pic:cNvPicPr>
                        </pic:nvPicPr>
                        <pic:blipFill>
                          <a:blip r:embed="rId22"/>
                          <a:stretch>
                            <a:fillRect/>
                          </a:stretch>
                        </pic:blipFill>
                        <pic:spPr bwMode="auto">
                          <a:xfrm>
                            <a:off x="0" y="0"/>
                            <a:ext cx="1562100" cy="1619885"/>
                          </a:xfrm>
                          <a:prstGeom prst="rect">
                            <a:avLst/>
                          </a:prstGeom>
                          <a:noFill/>
                          <a:ln w="9525">
                            <a:noFill/>
                            <a:miter lim="800000"/>
                            <a:headEnd/>
                            <a:tailEnd/>
                          </a:ln>
                        </pic:spPr>
                      </pic:pic>
                    </a:graphicData>
                  </a:graphic>
                </wp:inline>
              </w:drawing>
            </w:r>
            <w:r/>
          </w:p>
        </w:tc>
        <w:tc>
          <w:tcPr>
            <w:tcW w:w="2936" w:type="dxa"/>
            <w:tcBorders/>
            <w:shd w:fill="auto" w:val="clear"/>
            <w:tcMar>
              <w:left w:w="108" w:type="dxa"/>
            </w:tcMar>
            <w:vAlign w:val="center"/>
          </w:tcPr>
          <w:p>
            <w:pPr>
              <w:pStyle w:val="Normal"/>
              <w:suppressAutoHyphens w:val="false"/>
              <w:jc w:val="center"/>
              <w:rPr>
                <w:b/>
                <w:b/>
                <w:rFonts w:ascii="Arial" w:hAnsi="Arial" w:cs="Arial"/>
                <w:lang w:val="es-MX"/>
              </w:rPr>
            </w:pPr>
            <w:r>
              <w:rPr>
                <w:rFonts w:cs="Arial" w:ascii="Arial" w:hAnsi="Arial"/>
                <w:b/>
                <w:szCs w:val="20"/>
                <w:lang w:val="es-MX"/>
              </w:rPr>
              <w:t>Fotografía con la carpeta dentro del sobre</w:t>
            </w:r>
            <w:r/>
          </w:p>
          <w:p>
            <w:pPr>
              <w:pStyle w:val="Normal"/>
              <w:suppressAutoHyphens w:val="false"/>
              <w:jc w:val="center"/>
              <w:rPr>
                <w:sz w:val="20"/>
                <w:b/>
                <w:sz w:val="20"/>
                <w:b/>
                <w:szCs w:val="20"/>
                <w:rFonts w:ascii="Arial" w:hAnsi="Arial" w:cs="Arial"/>
                <w:lang w:val="es-MX" w:eastAsia="ar-SA"/>
              </w:rPr>
            </w:pPr>
            <w:r>
              <w:rPr>
                <w:rFonts w:cs="Arial" w:ascii="Arial" w:hAnsi="Arial"/>
                <w:b/>
                <w:szCs w:val="20"/>
                <w:lang w:val="es-MX"/>
              </w:rPr>
            </w:r>
            <w:r/>
          </w:p>
          <w:p>
            <w:pPr>
              <w:pStyle w:val="Normal"/>
              <w:suppressAutoHyphens w:val="false"/>
              <w:jc w:val="center"/>
              <w:rPr>
                <w:rFonts w:ascii="Arial" w:hAnsi="Arial" w:cs="Arial"/>
                <w:lang w:val="es-MX"/>
              </w:rPr>
            </w:pPr>
            <w:r>
              <w:rPr>
                <w:rFonts w:cs="Arial" w:ascii="Arial" w:hAnsi="Arial"/>
                <w:szCs w:val="20"/>
                <w:lang w:val="es-MX"/>
              </w:rPr>
              <w:t>Ambas propuestas se cierra con rúbrica y cinta adhesiva transparente sobre la firma  del representante</w:t>
            </w:r>
            <w:r/>
          </w:p>
        </w:tc>
      </w:tr>
    </w:tbl>
    <w:p>
      <w:pPr>
        <w:pStyle w:val="Normal"/>
        <w:suppressAutoHyphens w:val="false"/>
        <w:spacing w:before="120" w:after="40"/>
        <w:jc w:val="center"/>
        <w:rPr>
          <w:sz w:val="24"/>
          <w:b/>
          <w:sz w:val="24"/>
          <w:b/>
          <w:rFonts w:ascii="Arial" w:hAnsi="Arial" w:cs="Arial"/>
          <w:color w:val="C00000"/>
          <w:lang w:val="es-MX"/>
        </w:rPr>
      </w:pPr>
      <w:r>
        <w:rPr>
          <w:rFonts w:cs="Arial" w:ascii="Arial" w:hAnsi="Arial"/>
          <w:b/>
          <w:color w:val="C00000"/>
          <w:sz w:val="24"/>
          <w:lang w:val="es-MX"/>
        </w:rPr>
        <w:t>Opción 2: Con Sobre</w:t>
      </w:r>
      <w:r/>
    </w:p>
    <w:tbl>
      <w:tblPr>
        <w:tblStyle w:val="Tablaconcuadrcula"/>
        <w:tblW w:w="8931" w:type="dxa"/>
        <w:jc w:val="left"/>
        <w:tblInd w:w="108" w:type="dxa"/>
        <w:tblBorders/>
        <w:tblCellMar>
          <w:top w:w="0" w:type="dxa"/>
          <w:left w:w="108" w:type="dxa"/>
          <w:bottom w:w="0" w:type="dxa"/>
          <w:right w:w="108" w:type="dxa"/>
        </w:tblCellMar>
      </w:tblPr>
      <w:tblGrid>
        <w:gridCol w:w="2943"/>
        <w:gridCol w:w="3052"/>
        <w:gridCol w:w="2936"/>
      </w:tblGrid>
      <w:tr>
        <w:trPr>
          <w:trHeight w:val="289" w:hRule="atLeast"/>
        </w:trPr>
        <w:tc>
          <w:tcPr>
            <w:tcW w:w="2943" w:type="dxa"/>
            <w:tcBorders/>
            <w:shd w:fill="auto" w:val="clear"/>
            <w:tcMar>
              <w:left w:w="108" w:type="dxa"/>
            </w:tcMar>
            <w:vAlign w:val="center"/>
          </w:tcPr>
          <w:p>
            <w:pPr>
              <w:pStyle w:val="Normal"/>
              <w:suppressAutoHyphens w:val="false"/>
              <w:jc w:val="center"/>
              <w:rPr>
                <w:rFonts w:ascii="Arial" w:hAnsi="Arial" w:cs="Arial"/>
                <w:lang w:val="es-MX" w:eastAsia="es-MX"/>
              </w:rPr>
            </w:pPr>
            <w:r>
              <w:rPr>
                <w:rFonts w:cs="Arial" w:ascii="Arial" w:hAnsi="Arial"/>
                <w:szCs w:val="20"/>
                <w:lang w:val="es-MX" w:eastAsia="es-MX"/>
              </w:rPr>
              <w:t>Propuesta Técnica</w:t>
            </w:r>
            <w:r/>
          </w:p>
        </w:tc>
        <w:tc>
          <w:tcPr>
            <w:tcW w:w="3052" w:type="dxa"/>
            <w:tcBorders/>
            <w:shd w:fill="auto" w:val="clear"/>
            <w:tcMar>
              <w:left w:w="108" w:type="dxa"/>
            </w:tcMar>
            <w:vAlign w:val="center"/>
          </w:tcPr>
          <w:p>
            <w:pPr>
              <w:pStyle w:val="Normal"/>
              <w:suppressAutoHyphens w:val="false"/>
              <w:jc w:val="center"/>
              <w:rPr>
                <w:rFonts w:ascii="Arial" w:hAnsi="Arial" w:cs="Arial"/>
                <w:lang w:val="es-MX" w:eastAsia="es-MX"/>
              </w:rPr>
            </w:pPr>
            <w:r>
              <w:rPr>
                <w:rFonts w:cs="Arial" w:ascii="Arial" w:hAnsi="Arial"/>
                <w:szCs w:val="20"/>
                <w:lang w:val="es-MX" w:eastAsia="es-MX"/>
              </w:rPr>
              <w:t>Propuesta Económica</w:t>
            </w:r>
            <w:r/>
          </w:p>
        </w:tc>
        <w:tc>
          <w:tcPr>
            <w:tcW w:w="2936" w:type="dxa"/>
            <w:vMerge w:val="restart"/>
            <w:tcBorders/>
            <w:shd w:fill="auto" w:val="clear"/>
            <w:tcMar>
              <w:left w:w="108" w:type="dxa"/>
            </w:tcMar>
            <w:vAlign w:val="center"/>
          </w:tcPr>
          <w:p>
            <w:pPr>
              <w:pStyle w:val="Normal"/>
              <w:jc w:val="center"/>
              <w:rPr>
                <w:rFonts w:ascii="Arial" w:hAnsi="Arial" w:cs="Arial"/>
                <w:lang w:val="es-MX"/>
              </w:rPr>
            </w:pPr>
            <w:r>
              <w:rPr>
                <w:rFonts w:cs="Arial" w:ascii="Arial" w:hAnsi="Arial"/>
                <w:b/>
                <w:szCs w:val="20"/>
                <w:lang w:val="es-MX"/>
              </w:rPr>
              <w:t>Fotografía con entregables acomodados en orden dentro del sobre</w:t>
            </w:r>
            <w:r/>
          </w:p>
        </w:tc>
      </w:tr>
      <w:tr>
        <w:trPr>
          <w:trHeight w:val="2665" w:hRule="atLeast"/>
        </w:trPr>
        <w:tc>
          <w:tcPr>
            <w:tcW w:w="2943" w:type="dxa"/>
            <w:tcBorders/>
            <w:shd w:fill="auto" w:val="clear"/>
            <w:tcMar>
              <w:left w:w="108" w:type="dxa"/>
            </w:tcMar>
            <w:vAlign w:val="center"/>
          </w:tcPr>
          <w:p>
            <w:pPr>
              <w:pStyle w:val="Normal"/>
              <w:suppressAutoHyphens w:val="false"/>
              <w:jc w:val="center"/>
              <w:rPr>
                <w:b/>
                <w:b/>
                <w:rFonts w:ascii="Arial" w:hAnsi="Arial" w:cs="Arial"/>
                <w:lang w:val="es-MX"/>
              </w:rPr>
            </w:pPr>
            <w:r>
              <w:rPr>
                <w:szCs w:val="20"/>
              </w:rPr>
              <w:drawing>
                <wp:inline distT="0" distB="0" distL="0" distR="0">
                  <wp:extent cx="1603375" cy="1617345"/>
                  <wp:effectExtent l="0" t="0" r="0" b="0"/>
                  <wp:docPr id="10" name="Picture" descr="G:\DCIM\Camera\IMG_20150227_0956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G:\DCIM\Camera\IMG_20150227_095655.jpg"/>
                          <pic:cNvPicPr>
                            <a:picLocks noChangeAspect="1" noChangeArrowheads="1"/>
                          </pic:cNvPicPr>
                        </pic:nvPicPr>
                        <pic:blipFill>
                          <a:blip r:embed="rId23"/>
                          <a:stretch>
                            <a:fillRect/>
                          </a:stretch>
                        </pic:blipFill>
                        <pic:spPr bwMode="auto">
                          <a:xfrm>
                            <a:off x="0" y="0"/>
                            <a:ext cx="1603375" cy="1617345"/>
                          </a:xfrm>
                          <a:prstGeom prst="rect">
                            <a:avLst/>
                          </a:prstGeom>
                          <a:noFill/>
                          <a:ln w="9525">
                            <a:noFill/>
                            <a:miter lim="800000"/>
                            <a:headEnd/>
                            <a:tailEnd/>
                          </a:ln>
                        </pic:spPr>
                      </pic:pic>
                    </a:graphicData>
                  </a:graphic>
                </wp:inline>
              </w:drawing>
            </w:r>
            <w:r/>
          </w:p>
        </w:tc>
        <w:tc>
          <w:tcPr>
            <w:tcW w:w="3052" w:type="dxa"/>
            <w:tcBorders/>
            <w:shd w:fill="auto" w:val="clear"/>
            <w:tcMar>
              <w:left w:w="108" w:type="dxa"/>
            </w:tcMar>
            <w:vAlign w:val="center"/>
          </w:tcPr>
          <w:p>
            <w:pPr>
              <w:pStyle w:val="Normal"/>
              <w:suppressAutoHyphens w:val="false"/>
              <w:jc w:val="center"/>
              <w:rPr>
                <w:b/>
                <w:b/>
                <w:rFonts w:ascii="Arial" w:hAnsi="Arial" w:cs="Arial"/>
                <w:lang w:val="es-MX"/>
              </w:rPr>
            </w:pPr>
            <w:r>
              <w:rPr>
                <w:szCs w:val="20"/>
              </w:rPr>
              <w:drawing>
                <wp:inline distT="0" distB="0" distL="0" distR="0">
                  <wp:extent cx="1562100" cy="1617345"/>
                  <wp:effectExtent l="0" t="0" r="0" b="0"/>
                  <wp:docPr id="11" name="Picture" descr="G:\DCIM\Camera\IMG_20150227_094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G:\DCIM\Camera\IMG_20150227_094010.jpg"/>
                          <pic:cNvPicPr>
                            <a:picLocks noChangeAspect="1" noChangeArrowheads="1"/>
                          </pic:cNvPicPr>
                        </pic:nvPicPr>
                        <pic:blipFill>
                          <a:blip r:embed="rId24"/>
                          <a:stretch>
                            <a:fillRect/>
                          </a:stretch>
                        </pic:blipFill>
                        <pic:spPr bwMode="auto">
                          <a:xfrm>
                            <a:off x="0" y="0"/>
                            <a:ext cx="1562100" cy="1617345"/>
                          </a:xfrm>
                          <a:prstGeom prst="rect">
                            <a:avLst/>
                          </a:prstGeom>
                          <a:noFill/>
                          <a:ln w="9525">
                            <a:noFill/>
                            <a:miter lim="800000"/>
                            <a:headEnd/>
                            <a:tailEnd/>
                          </a:ln>
                        </pic:spPr>
                      </pic:pic>
                    </a:graphicData>
                  </a:graphic>
                </wp:inline>
              </w:drawing>
            </w:r>
            <w:r/>
          </w:p>
        </w:tc>
        <w:tc>
          <w:tcPr>
            <w:tcW w:w="2936" w:type="dxa"/>
            <w:vMerge w:val="continue"/>
            <w:tcBorders/>
            <w:shd w:fill="auto" w:val="clear"/>
            <w:tcMar>
              <w:left w:w="108" w:type="dxa"/>
            </w:tcMar>
            <w:vAlign w:val="center"/>
          </w:tcPr>
          <w:p>
            <w:pPr>
              <w:pStyle w:val="Normal"/>
              <w:suppressAutoHyphens w:val="false"/>
              <w:jc w:val="center"/>
              <w:rPr>
                <w:sz w:val="20"/>
                <w:b/>
                <w:sz w:val="20"/>
                <w:b/>
                <w:szCs w:val="20"/>
                <w:rFonts w:ascii="Arial" w:hAnsi="Arial" w:cs="Arial"/>
                <w:lang w:val="es-MX" w:eastAsia="ar-SA"/>
              </w:rPr>
            </w:pPr>
            <w:r>
              <w:rPr>
                <w:rFonts w:cs="Arial" w:ascii="Arial" w:hAnsi="Arial"/>
                <w:b/>
                <w:szCs w:val="20"/>
                <w:lang w:val="es-MX"/>
              </w:rPr>
            </w:r>
            <w:r/>
          </w:p>
        </w:tc>
      </w:tr>
      <w:tr>
        <w:trPr>
          <w:trHeight w:val="2665" w:hRule="atLeast"/>
        </w:trPr>
        <w:tc>
          <w:tcPr>
            <w:tcW w:w="2943" w:type="dxa"/>
            <w:tcBorders/>
            <w:shd w:fill="auto" w:val="clear"/>
            <w:tcMar>
              <w:left w:w="108" w:type="dxa"/>
            </w:tcMar>
            <w:vAlign w:val="center"/>
          </w:tcPr>
          <w:p>
            <w:pPr>
              <w:pStyle w:val="Normal"/>
              <w:suppressAutoHyphens w:val="false"/>
              <w:jc w:val="center"/>
              <w:rPr>
                <w:sz w:val="24"/>
                <w:b/>
                <w:sz w:val="24"/>
                <w:b/>
                <w:rFonts w:ascii="Arial" w:hAnsi="Arial" w:cs="Arial"/>
                <w:lang w:val="es-MX" w:eastAsia="es-MX"/>
              </w:rPr>
            </w:pPr>
            <w:r>
              <w:rPr>
                <w:szCs w:val="20"/>
              </w:rPr>
              <w:drawing>
                <wp:inline distT="0" distB="0" distL="0" distR="0">
                  <wp:extent cx="1612265" cy="1619885"/>
                  <wp:effectExtent l="0" t="0" r="0" b="0"/>
                  <wp:docPr id="12" name="Picture" descr="G:\DCIM\Camera\IMG_20150227_083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G:\DCIM\Camera\IMG_20150227_083905.jpg"/>
                          <pic:cNvPicPr>
                            <a:picLocks noChangeAspect="1" noChangeArrowheads="1"/>
                          </pic:cNvPicPr>
                        </pic:nvPicPr>
                        <pic:blipFill>
                          <a:blip r:embed="rId25"/>
                          <a:stretch>
                            <a:fillRect/>
                          </a:stretch>
                        </pic:blipFill>
                        <pic:spPr bwMode="auto">
                          <a:xfrm>
                            <a:off x="0" y="0"/>
                            <a:ext cx="1612265" cy="1619885"/>
                          </a:xfrm>
                          <a:prstGeom prst="rect">
                            <a:avLst/>
                          </a:prstGeom>
                          <a:noFill/>
                          <a:ln w="9525">
                            <a:noFill/>
                            <a:miter lim="800000"/>
                            <a:headEnd/>
                            <a:tailEnd/>
                          </a:ln>
                        </pic:spPr>
                      </pic:pic>
                    </a:graphicData>
                  </a:graphic>
                </wp:inline>
              </w:drawing>
            </w:r>
            <w:r/>
          </w:p>
        </w:tc>
        <w:tc>
          <w:tcPr>
            <w:tcW w:w="3052" w:type="dxa"/>
            <w:tcBorders/>
            <w:shd w:fill="auto" w:val="clear"/>
            <w:tcMar>
              <w:left w:w="108" w:type="dxa"/>
            </w:tcMar>
            <w:vAlign w:val="center"/>
          </w:tcPr>
          <w:p>
            <w:pPr>
              <w:pStyle w:val="Normal"/>
              <w:suppressAutoHyphens w:val="false"/>
              <w:jc w:val="center"/>
              <w:rPr>
                <w:sz w:val="24"/>
                <w:b/>
                <w:sz w:val="24"/>
                <w:b/>
                <w:rFonts w:ascii="Arial" w:hAnsi="Arial" w:cs="Arial"/>
                <w:lang w:val="es-MX" w:eastAsia="es-MX"/>
              </w:rPr>
            </w:pPr>
            <w:r>
              <w:rPr>
                <w:szCs w:val="20"/>
              </w:rPr>
              <w:drawing>
                <wp:inline distT="0" distB="0" distL="0" distR="0">
                  <wp:extent cx="1562100" cy="1619885"/>
                  <wp:effectExtent l="0" t="0" r="0" b="0"/>
                  <wp:docPr id="13" name="Picture" descr="G:\DCIM\Camera\IMG_20150227_083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G:\DCIM\Camera\IMG_20150227_083847.jpg"/>
                          <pic:cNvPicPr>
                            <a:picLocks noChangeAspect="1" noChangeArrowheads="1"/>
                          </pic:cNvPicPr>
                        </pic:nvPicPr>
                        <pic:blipFill>
                          <a:blip r:embed="rId26"/>
                          <a:stretch>
                            <a:fillRect/>
                          </a:stretch>
                        </pic:blipFill>
                        <pic:spPr bwMode="auto">
                          <a:xfrm>
                            <a:off x="0" y="0"/>
                            <a:ext cx="1562100" cy="1619885"/>
                          </a:xfrm>
                          <a:prstGeom prst="rect">
                            <a:avLst/>
                          </a:prstGeom>
                          <a:noFill/>
                          <a:ln w="9525">
                            <a:noFill/>
                            <a:miter lim="800000"/>
                            <a:headEnd/>
                            <a:tailEnd/>
                          </a:ln>
                        </pic:spPr>
                      </pic:pic>
                    </a:graphicData>
                  </a:graphic>
                </wp:inline>
              </w:drawing>
            </w:r>
            <w:r/>
          </w:p>
        </w:tc>
        <w:tc>
          <w:tcPr>
            <w:tcW w:w="2936" w:type="dxa"/>
            <w:tcBorders/>
            <w:shd w:fill="auto" w:val="clear"/>
            <w:tcMar>
              <w:left w:w="108" w:type="dxa"/>
            </w:tcMar>
            <w:vAlign w:val="center"/>
          </w:tcPr>
          <w:p>
            <w:pPr>
              <w:pStyle w:val="Normal"/>
              <w:suppressAutoHyphens w:val="false"/>
              <w:jc w:val="center"/>
              <w:rPr>
                <w:b/>
                <w:b/>
                <w:rFonts w:ascii="Arial" w:hAnsi="Arial" w:cs="Arial"/>
                <w:lang w:val="es-MX"/>
              </w:rPr>
            </w:pPr>
            <w:r>
              <w:rPr>
                <w:rFonts w:cs="Arial" w:ascii="Arial" w:hAnsi="Arial"/>
                <w:b/>
                <w:szCs w:val="20"/>
                <w:lang w:val="es-MX"/>
              </w:rPr>
              <w:t>Fotografía del sobre con las propuestas adentro</w:t>
            </w:r>
            <w:r/>
          </w:p>
          <w:p>
            <w:pPr>
              <w:pStyle w:val="Normal"/>
              <w:suppressAutoHyphens w:val="false"/>
              <w:jc w:val="center"/>
              <w:rPr>
                <w:sz w:val="20"/>
                <w:b/>
                <w:sz w:val="20"/>
                <w:b/>
                <w:szCs w:val="20"/>
                <w:rFonts w:ascii="Arial" w:hAnsi="Arial" w:cs="Arial"/>
                <w:lang w:val="es-MX" w:eastAsia="ar-SA"/>
              </w:rPr>
            </w:pPr>
            <w:r>
              <w:rPr>
                <w:rFonts w:cs="Arial" w:ascii="Arial" w:hAnsi="Arial"/>
                <w:b/>
                <w:szCs w:val="20"/>
                <w:lang w:val="es-MX"/>
              </w:rPr>
            </w:r>
            <w:r/>
          </w:p>
          <w:p>
            <w:pPr>
              <w:pStyle w:val="Normal"/>
              <w:suppressAutoHyphens w:val="false"/>
              <w:jc w:val="center"/>
              <w:rPr>
                <w:b/>
                <w:b/>
                <w:rFonts w:ascii="Arial" w:hAnsi="Arial" w:cs="Arial"/>
                <w:lang w:val="es-MX"/>
              </w:rPr>
            </w:pPr>
            <w:r>
              <w:rPr>
                <w:rFonts w:cs="Arial" w:ascii="Arial" w:hAnsi="Arial"/>
                <w:szCs w:val="20"/>
                <w:lang w:val="es-MX"/>
              </w:rPr>
              <w:t>Ambas propuestas se cierran con rúbrica y cinta adhesiva transparente sobre la firma  del representante</w:t>
            </w:r>
            <w:r/>
          </w:p>
        </w:tc>
      </w:tr>
    </w:tbl>
    <w:p>
      <w:pPr>
        <w:pStyle w:val="Normal"/>
        <w:suppressAutoHyphens w:val="false"/>
        <w:jc w:val="center"/>
        <w:rPr>
          <w:sz w:val="24"/>
          <w:b/>
          <w:sz w:val="24"/>
          <w:b/>
          <w:szCs w:val="20"/>
          <w:rFonts w:ascii="Arial" w:hAnsi="Arial" w:cs="Arial"/>
          <w:lang w:val="es-MX" w:eastAsia="ar-SA"/>
        </w:rPr>
      </w:pPr>
      <w:r>
        <w:rPr>
          <w:rFonts w:cs="Arial" w:ascii="Arial" w:hAnsi="Arial"/>
          <w:b/>
          <w:sz w:val="24"/>
          <w:lang w:val="es-MX"/>
        </w:rPr>
      </w:r>
      <w:r>
        <w:br w:type="page"/>
      </w:r>
      <w:r/>
    </w:p>
    <w:p>
      <w:pPr>
        <w:pStyle w:val="Normal"/>
        <w:tabs>
          <w:tab w:val="left" w:pos="11584" w:leader="none"/>
        </w:tabs>
        <w:spacing w:lineRule="auto" w:line="360" w:before="200" w:after="0"/>
        <w:ind w:left="2268" w:hanging="0"/>
        <w:jc w:val="right"/>
        <w:rPr>
          <w:sz w:val="22"/>
          <w:sz w:val="22"/>
          <w:rFonts w:ascii="Arial" w:hAnsi="Arial" w:cs="Arial"/>
          <w:lang w:val="es-MX"/>
        </w:rPr>
      </w:pPr>
      <w:r>
        <w:rPr>
          <w:rFonts w:cs="Arial" w:ascii="Arial" w:hAnsi="Arial"/>
          <w:b/>
          <w:color w:val="C00000"/>
          <w:sz w:val="28"/>
          <w:lang w:val="es-MX"/>
        </w:rPr>
        <w:t xml:space="preserve">Anexo 3: </w:t>
      </w:r>
      <w:r>
        <w:rPr>
          <w:rFonts w:cs="Arial" w:ascii="Arial" w:hAnsi="Arial"/>
          <w:sz w:val="24"/>
          <w:lang w:val="es-MX"/>
        </w:rPr>
        <w:t>Datos de identificación para los entregables</w:t>
      </w:r>
      <w:r/>
    </w:p>
    <w:p>
      <w:pPr>
        <w:pStyle w:val="Normal"/>
        <w:suppressAutoHyphens w:val="false"/>
        <w:jc w:val="center"/>
        <w:rPr>
          <w:sz w:val="24"/>
          <w:b/>
          <w:sz w:val="24"/>
          <w:b/>
          <w:rFonts w:ascii="Arial" w:hAnsi="Arial" w:cs="Arial"/>
          <w:lang w:val="es-MX"/>
        </w:rPr>
      </w:pPr>
      <w:r>
        <w:rPr/>
        <w:object>
          <v:shape id="ole_rId27" style="width:390.75pt;height:528pt" o:ole="">
            <v:imagedata r:id="rId28" o:title=""/>
          </v:shape>
          <o:OLEObject Type="Embed" ProgID="PowerPoint.Slide.12" ShapeID="ole_rId27" DrawAspect="Content" ObjectID="_6289" r:id="rId27"/>
        </w:object>
      </w:r>
      <w:r/>
    </w:p>
    <w:p>
      <w:pPr>
        <w:pStyle w:val="Normal"/>
        <w:tabs>
          <w:tab w:val="left" w:pos="11584" w:leader="none"/>
        </w:tabs>
        <w:spacing w:lineRule="auto" w:line="360" w:before="200" w:after="0"/>
        <w:jc w:val="right"/>
        <w:rPr>
          <w:rFonts w:ascii="Arial" w:hAnsi="Arial" w:cs="Arial"/>
          <w:lang w:val="es-MX"/>
        </w:rPr>
      </w:pPr>
      <w:r>
        <w:rPr>
          <w:rFonts w:cs="Arial" w:ascii="Arial" w:hAnsi="Arial"/>
          <w:b/>
          <w:lang w:val="es-MX"/>
        </w:rPr>
        <w:t>Nota:</w:t>
      </w:r>
      <w:r>
        <w:rPr>
          <w:rFonts w:cs="Arial" w:ascii="Arial" w:hAnsi="Arial"/>
          <w:lang w:val="es-MX"/>
        </w:rPr>
        <w:t xml:space="preserve"> Este modelo debe repetirse para cada entregable, en el entendido que el número del entregable y el nombre del mismo, cambiarán según sea el caso. </w:t>
      </w:r>
      <w:r/>
    </w:p>
    <w:p>
      <w:pPr>
        <w:pStyle w:val="Normal"/>
        <w:suppressAutoHyphens w:val="false"/>
        <w:rPr>
          <w:sz w:val="24"/>
          <w:b/>
          <w:sz w:val="24"/>
          <w:b/>
          <w:szCs w:val="20"/>
          <w:rFonts w:ascii="Arial" w:hAnsi="Arial" w:cs="Arial"/>
          <w:color w:val="C00000"/>
          <w:lang w:val="es-MX" w:eastAsia="ar-SA"/>
        </w:rPr>
      </w:pPr>
      <w:r>
        <w:rPr>
          <w:rFonts w:cs="Arial" w:ascii="Arial" w:hAnsi="Arial"/>
          <w:b/>
          <w:color w:val="C00000"/>
          <w:sz w:val="24"/>
          <w:lang w:val="es-MX"/>
        </w:rPr>
      </w:r>
      <w:r>
        <w:br w:type="page"/>
      </w:r>
      <w:r/>
    </w:p>
    <w:p>
      <w:pPr>
        <w:pStyle w:val="Normal"/>
        <w:suppressAutoHyphens w:val="false"/>
        <w:spacing w:before="120" w:after="40"/>
        <w:jc w:val="center"/>
        <w:rPr>
          <w:sz w:val="24"/>
          <w:b/>
          <w:sz w:val="24"/>
          <w:b/>
          <w:rFonts w:ascii="Arial" w:hAnsi="Arial" w:cs="Arial"/>
          <w:color w:val="C00000"/>
          <w:lang w:val="es-MX"/>
        </w:rPr>
      </w:pPr>
      <w:r>
        <w:rPr>
          <w:rFonts w:cs="Arial" w:ascii="Arial" w:hAnsi="Arial"/>
          <w:b/>
          <w:color w:val="C00000"/>
          <w:sz w:val="24"/>
          <w:lang w:val="es-MX"/>
        </w:rPr>
        <w:t>Opción 2: Con Bolsa de para recopilador</w:t>
      </w:r>
      <w:r/>
    </w:p>
    <w:tbl>
      <w:tblPr>
        <w:tblStyle w:val="Tablaconcuadrcula"/>
        <w:tblW w:w="9072" w:type="dxa"/>
        <w:jc w:val="left"/>
        <w:tblInd w:w="108" w:type="dxa"/>
        <w:tblBorders/>
        <w:tblCellMar>
          <w:top w:w="0" w:type="dxa"/>
          <w:left w:w="108" w:type="dxa"/>
          <w:bottom w:w="0" w:type="dxa"/>
          <w:right w:w="108" w:type="dxa"/>
        </w:tblCellMar>
      </w:tblPr>
      <w:tblGrid>
        <w:gridCol w:w="6236"/>
        <w:gridCol w:w="2835"/>
      </w:tblGrid>
      <w:tr>
        <w:trPr>
          <w:trHeight w:val="289" w:hRule="atLeast"/>
        </w:trPr>
        <w:tc>
          <w:tcPr>
            <w:tcW w:w="6236" w:type="dxa"/>
            <w:tcBorders/>
            <w:shd w:fill="auto" w:val="clear"/>
            <w:tcMar>
              <w:left w:w="108" w:type="dxa"/>
            </w:tcMar>
            <w:vAlign w:val="center"/>
          </w:tcPr>
          <w:p>
            <w:pPr>
              <w:pStyle w:val="Normal"/>
              <w:suppressAutoHyphens w:val="false"/>
              <w:jc w:val="center"/>
              <w:rPr>
                <w:rFonts w:ascii="Arial" w:hAnsi="Arial" w:cs="Arial"/>
                <w:lang w:val="es-MX" w:eastAsia="es-MX"/>
              </w:rPr>
            </w:pPr>
            <w:r>
              <w:rPr>
                <w:rFonts w:cs="Arial" w:ascii="Arial" w:hAnsi="Arial"/>
                <w:szCs w:val="20"/>
                <w:lang w:val="es-MX" w:eastAsia="es-MX"/>
              </w:rPr>
              <w:t>Propuesta Técnica</w:t>
            </w:r>
            <w:r/>
          </w:p>
        </w:tc>
        <w:tc>
          <w:tcPr>
            <w:tcW w:w="2835" w:type="dxa"/>
            <w:vMerge w:val="restart"/>
            <w:tcBorders/>
            <w:shd w:fill="auto" w:val="clear"/>
            <w:tcMar>
              <w:left w:w="108" w:type="dxa"/>
            </w:tcMar>
            <w:vAlign w:val="center"/>
          </w:tcPr>
          <w:p>
            <w:pPr>
              <w:pStyle w:val="Normal"/>
              <w:jc w:val="center"/>
              <w:rPr>
                <w:rFonts w:ascii="Arial" w:hAnsi="Arial" w:cs="Arial"/>
                <w:lang w:val="es-MX"/>
              </w:rPr>
            </w:pPr>
            <w:r>
              <w:rPr>
                <w:rFonts w:cs="Arial" w:ascii="Arial" w:hAnsi="Arial"/>
                <w:b/>
                <w:szCs w:val="20"/>
                <w:lang w:val="es-MX"/>
              </w:rPr>
              <w:t>Fotografía de cada entregable dentro del sobre.</w:t>
            </w:r>
            <w:r/>
          </w:p>
        </w:tc>
      </w:tr>
      <w:tr>
        <w:trPr>
          <w:trHeight w:val="2919" w:hRule="atLeast"/>
        </w:trPr>
        <w:tc>
          <w:tcPr>
            <w:tcW w:w="6236" w:type="dxa"/>
            <w:tcBorders/>
            <w:shd w:fill="auto" w:val="clear"/>
            <w:tcMar>
              <w:left w:w="108" w:type="dxa"/>
            </w:tcMar>
            <w:vAlign w:val="center"/>
          </w:tcPr>
          <w:p>
            <w:pPr>
              <w:pStyle w:val="Normal"/>
              <w:suppressAutoHyphens w:val="false"/>
              <w:spacing w:before="0" w:after="60"/>
              <w:jc w:val="center"/>
              <w:rPr>
                <w:b/>
                <w:b/>
                <w:rFonts w:ascii="Arial" w:hAnsi="Arial" w:cs="Arial"/>
                <w:lang w:val="es-MX"/>
              </w:rPr>
            </w:pPr>
            <w:r>
              <w:rPr>
                <w:szCs w:val="20"/>
              </w:rPr>
              <w:drawing>
                <wp:inline distT="0" distB="0" distL="0" distR="0">
                  <wp:extent cx="2876550" cy="1747520"/>
                  <wp:effectExtent l="0" t="0" r="0" b="0"/>
                  <wp:docPr id="14" name="Picture" descr="G:\DCIM\Camera\IMG_20150227_1058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descr="G:\DCIM\Camera\IMG_20150227_105814.jpg"/>
                          <pic:cNvPicPr>
                            <a:picLocks noChangeAspect="1" noChangeArrowheads="1"/>
                          </pic:cNvPicPr>
                        </pic:nvPicPr>
                        <pic:blipFill>
                          <a:blip r:embed="rId29"/>
                          <a:stretch>
                            <a:fillRect/>
                          </a:stretch>
                        </pic:blipFill>
                        <pic:spPr bwMode="auto">
                          <a:xfrm>
                            <a:off x="0" y="0"/>
                            <a:ext cx="2876550" cy="1747520"/>
                          </a:xfrm>
                          <a:prstGeom prst="rect">
                            <a:avLst/>
                          </a:prstGeom>
                          <a:noFill/>
                          <a:ln w="9525">
                            <a:noFill/>
                            <a:miter lim="800000"/>
                            <a:headEnd/>
                            <a:tailEnd/>
                          </a:ln>
                        </pic:spPr>
                      </pic:pic>
                    </a:graphicData>
                  </a:graphic>
                </wp:inline>
              </w:drawing>
            </w:r>
            <w:r/>
          </w:p>
        </w:tc>
        <w:tc>
          <w:tcPr>
            <w:tcW w:w="2835" w:type="dxa"/>
            <w:vMerge w:val="continue"/>
            <w:tcBorders/>
            <w:shd w:fill="auto" w:val="clear"/>
            <w:tcMar>
              <w:left w:w="108" w:type="dxa"/>
            </w:tcMar>
            <w:vAlign w:val="center"/>
          </w:tcPr>
          <w:p>
            <w:pPr>
              <w:pStyle w:val="Normal"/>
              <w:suppressAutoHyphens w:val="false"/>
              <w:jc w:val="center"/>
              <w:rPr>
                <w:sz w:val="20"/>
                <w:b/>
                <w:sz w:val="20"/>
                <w:b/>
                <w:szCs w:val="20"/>
                <w:rFonts w:ascii="Arial" w:hAnsi="Arial" w:cs="Arial"/>
                <w:lang w:val="es-MX" w:eastAsia="ar-SA"/>
              </w:rPr>
            </w:pPr>
            <w:r>
              <w:rPr>
                <w:rFonts w:cs="Arial" w:ascii="Arial" w:hAnsi="Arial"/>
                <w:b/>
                <w:szCs w:val="20"/>
                <w:lang w:val="es-MX"/>
              </w:rPr>
            </w:r>
            <w:r/>
          </w:p>
        </w:tc>
      </w:tr>
    </w:tbl>
    <w:p>
      <w:pPr>
        <w:pStyle w:val="Normal"/>
        <w:suppressAutoHyphens w:val="false"/>
        <w:spacing w:before="120" w:after="40"/>
        <w:jc w:val="center"/>
        <w:rPr>
          <w:sz w:val="24"/>
          <w:b/>
          <w:sz w:val="24"/>
          <w:b/>
          <w:rFonts w:ascii="Arial" w:hAnsi="Arial" w:cs="Arial"/>
          <w:color w:val="C00000"/>
          <w:lang w:val="es-MX"/>
        </w:rPr>
      </w:pPr>
      <w:r>
        <w:rPr>
          <w:rFonts w:cs="Arial" w:ascii="Arial" w:hAnsi="Arial"/>
          <w:b/>
          <w:color w:val="C00000"/>
          <w:sz w:val="24"/>
          <w:lang w:val="es-MX"/>
        </w:rPr>
        <w:t>Opción 2: Con Sobre</w:t>
      </w:r>
      <w:r/>
    </w:p>
    <w:tbl>
      <w:tblPr>
        <w:tblStyle w:val="Tablaconcuadrcula"/>
        <w:tblW w:w="9072" w:type="dxa"/>
        <w:jc w:val="left"/>
        <w:tblInd w:w="108" w:type="dxa"/>
        <w:tblBorders/>
        <w:tblCellMar>
          <w:top w:w="0" w:type="dxa"/>
          <w:left w:w="108" w:type="dxa"/>
          <w:bottom w:w="0" w:type="dxa"/>
          <w:right w:w="108" w:type="dxa"/>
        </w:tblCellMar>
      </w:tblPr>
      <w:tblGrid>
        <w:gridCol w:w="6236"/>
        <w:gridCol w:w="2835"/>
      </w:tblGrid>
      <w:tr>
        <w:trPr>
          <w:trHeight w:val="289" w:hRule="atLeast"/>
        </w:trPr>
        <w:tc>
          <w:tcPr>
            <w:tcW w:w="6236" w:type="dxa"/>
            <w:tcBorders/>
            <w:shd w:fill="auto" w:val="clear"/>
            <w:tcMar>
              <w:left w:w="108" w:type="dxa"/>
            </w:tcMar>
            <w:vAlign w:val="center"/>
          </w:tcPr>
          <w:p>
            <w:pPr>
              <w:pStyle w:val="Normal"/>
              <w:suppressAutoHyphens w:val="false"/>
              <w:jc w:val="center"/>
              <w:rPr>
                <w:rFonts w:ascii="Arial" w:hAnsi="Arial" w:cs="Arial"/>
                <w:lang w:val="es-MX" w:eastAsia="es-MX"/>
              </w:rPr>
            </w:pPr>
            <w:r>
              <w:rPr>
                <w:rFonts w:cs="Arial" w:ascii="Arial" w:hAnsi="Arial"/>
                <w:szCs w:val="20"/>
                <w:lang w:val="es-MX" w:eastAsia="es-MX"/>
              </w:rPr>
              <w:t>Propuesta Técnica</w:t>
            </w:r>
            <w:r/>
          </w:p>
        </w:tc>
        <w:tc>
          <w:tcPr>
            <w:tcW w:w="2835" w:type="dxa"/>
            <w:vMerge w:val="restart"/>
            <w:tcBorders/>
            <w:shd w:fill="auto" w:val="clear"/>
            <w:tcMar>
              <w:left w:w="108" w:type="dxa"/>
            </w:tcMar>
            <w:vAlign w:val="center"/>
          </w:tcPr>
          <w:p>
            <w:pPr>
              <w:pStyle w:val="Normal"/>
              <w:jc w:val="center"/>
              <w:rPr>
                <w:rFonts w:ascii="Arial" w:hAnsi="Arial" w:cs="Arial"/>
                <w:lang w:val="es-MX"/>
              </w:rPr>
            </w:pPr>
            <w:r>
              <w:rPr>
                <w:rFonts w:cs="Arial" w:ascii="Arial" w:hAnsi="Arial"/>
                <w:b/>
                <w:szCs w:val="20"/>
                <w:lang w:val="es-MX"/>
              </w:rPr>
              <w:t>Fotografía de cada entregable dentro del sobre.</w:t>
            </w:r>
            <w:r/>
          </w:p>
        </w:tc>
      </w:tr>
      <w:tr>
        <w:trPr>
          <w:trHeight w:val="5367" w:hRule="atLeast"/>
        </w:trPr>
        <w:tc>
          <w:tcPr>
            <w:tcW w:w="6236" w:type="dxa"/>
            <w:tcBorders/>
            <w:shd w:fill="auto" w:val="clear"/>
            <w:tcMar>
              <w:left w:w="108" w:type="dxa"/>
            </w:tcMar>
            <w:vAlign w:val="center"/>
          </w:tcPr>
          <w:p>
            <w:pPr>
              <w:pStyle w:val="Normal"/>
              <w:suppressAutoHyphens w:val="false"/>
              <w:spacing w:before="0" w:after="60"/>
              <w:jc w:val="center"/>
              <w:rPr>
                <w:b/>
                <w:b/>
                <w:rFonts w:ascii="Arial" w:hAnsi="Arial" w:cs="Arial"/>
                <w:lang w:val="es-MX"/>
              </w:rPr>
            </w:pPr>
            <w:r>
              <w:rPr>
                <w:szCs w:val="20"/>
              </w:rPr>
              <w:drawing>
                <wp:inline distT="0" distB="0" distL="0" distR="0">
                  <wp:extent cx="1219200" cy="1617345"/>
                  <wp:effectExtent l="0" t="0" r="0" b="0"/>
                  <wp:docPr id="15" name="Picture" descr="G:\DCIM\Camera\IMG_20150227_101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descr="G:\DCIM\Camera\IMG_20150227_101922.jpg"/>
                          <pic:cNvPicPr>
                            <a:picLocks noChangeAspect="1" noChangeArrowheads="1"/>
                          </pic:cNvPicPr>
                        </pic:nvPicPr>
                        <pic:blipFill>
                          <a:blip r:embed="rId30"/>
                          <a:stretch>
                            <a:fillRect/>
                          </a:stretch>
                        </pic:blipFill>
                        <pic:spPr bwMode="auto">
                          <a:xfrm>
                            <a:off x="0" y="0"/>
                            <a:ext cx="1219200" cy="1617345"/>
                          </a:xfrm>
                          <a:prstGeom prst="rect">
                            <a:avLst/>
                          </a:prstGeom>
                          <a:noFill/>
                          <a:ln w="9525">
                            <a:noFill/>
                            <a:miter lim="800000"/>
                            <a:headEnd/>
                            <a:tailEnd/>
                          </a:ln>
                        </pic:spPr>
                      </pic:pic>
                    </a:graphicData>
                  </a:graphic>
                </wp:inline>
              </w:drawing>
            </w:r>
            <w:r>
              <w:rPr>
                <w:szCs w:val="20"/>
              </w:rPr>
              <w:drawing>
                <wp:inline distT="0" distB="0" distL="0" distR="0">
                  <wp:extent cx="1232535" cy="1619885"/>
                  <wp:effectExtent l="0" t="0" r="0" b="0"/>
                  <wp:docPr id="16" name="Picture" descr="G:\DCIM\Camera\IMG_20150227_101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descr="G:\DCIM\Camera\IMG_20150227_101948.jpg"/>
                          <pic:cNvPicPr>
                            <a:picLocks noChangeAspect="1" noChangeArrowheads="1"/>
                          </pic:cNvPicPr>
                        </pic:nvPicPr>
                        <pic:blipFill>
                          <a:blip r:embed="rId31"/>
                          <a:stretch>
                            <a:fillRect/>
                          </a:stretch>
                        </pic:blipFill>
                        <pic:spPr bwMode="auto">
                          <a:xfrm>
                            <a:off x="0" y="0"/>
                            <a:ext cx="1232535" cy="1619885"/>
                          </a:xfrm>
                          <a:prstGeom prst="rect">
                            <a:avLst/>
                          </a:prstGeom>
                          <a:noFill/>
                          <a:ln w="9525">
                            <a:noFill/>
                            <a:miter lim="800000"/>
                            <a:headEnd/>
                            <a:tailEnd/>
                          </a:ln>
                        </pic:spPr>
                      </pic:pic>
                    </a:graphicData>
                  </a:graphic>
                </wp:inline>
              </w:drawing>
            </w:r>
            <w:r>
              <w:rPr>
                <w:szCs w:val="20"/>
              </w:rPr>
              <w:drawing>
                <wp:inline distT="0" distB="0" distL="0" distR="0">
                  <wp:extent cx="1221105" cy="1623695"/>
                  <wp:effectExtent l="0" t="0" r="0" b="0"/>
                  <wp:docPr id="17" name="Picture" descr="G:\DCIM\Camera\IMG_20150227_102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descr="G:\DCIM\Camera\IMG_20150227_102007.jpg"/>
                          <pic:cNvPicPr>
                            <a:picLocks noChangeAspect="1" noChangeArrowheads="1"/>
                          </pic:cNvPicPr>
                        </pic:nvPicPr>
                        <pic:blipFill>
                          <a:blip r:embed="rId32"/>
                          <a:stretch>
                            <a:fillRect/>
                          </a:stretch>
                        </pic:blipFill>
                        <pic:spPr bwMode="auto">
                          <a:xfrm>
                            <a:off x="0" y="0"/>
                            <a:ext cx="1221105" cy="1623695"/>
                          </a:xfrm>
                          <a:prstGeom prst="rect">
                            <a:avLst/>
                          </a:prstGeom>
                          <a:noFill/>
                          <a:ln w="9525">
                            <a:noFill/>
                            <a:miter lim="800000"/>
                            <a:headEnd/>
                            <a:tailEnd/>
                          </a:ln>
                        </pic:spPr>
                      </pic:pic>
                    </a:graphicData>
                  </a:graphic>
                </wp:inline>
              </w:drawing>
            </w:r>
            <w:r/>
          </w:p>
          <w:p>
            <w:pPr>
              <w:pStyle w:val="Normal"/>
              <w:suppressAutoHyphens w:val="false"/>
              <w:spacing w:before="0" w:after="60"/>
              <w:jc w:val="center"/>
              <w:rPr>
                <w:b/>
                <w:b/>
                <w:rFonts w:ascii="Arial" w:hAnsi="Arial" w:cs="Arial"/>
                <w:lang w:val="es-MX"/>
              </w:rPr>
            </w:pPr>
            <w:r>
              <w:rPr>
                <w:szCs w:val="20"/>
              </w:rPr>
              <w:drawing>
                <wp:inline distT="0" distB="0" distL="0" distR="0">
                  <wp:extent cx="1225550" cy="1619885"/>
                  <wp:effectExtent l="0" t="0" r="0" b="0"/>
                  <wp:docPr id="18" name="Picture" descr="G:\DCIM\Camera\IMG_20150227_102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descr="G:\DCIM\Camera\IMG_20150227_102025.jpg"/>
                          <pic:cNvPicPr>
                            <a:picLocks noChangeAspect="1" noChangeArrowheads="1"/>
                          </pic:cNvPicPr>
                        </pic:nvPicPr>
                        <pic:blipFill>
                          <a:blip r:embed="rId33"/>
                          <a:stretch>
                            <a:fillRect/>
                          </a:stretch>
                        </pic:blipFill>
                        <pic:spPr bwMode="auto">
                          <a:xfrm>
                            <a:off x="0" y="0"/>
                            <a:ext cx="1225550" cy="1619885"/>
                          </a:xfrm>
                          <a:prstGeom prst="rect">
                            <a:avLst/>
                          </a:prstGeom>
                          <a:noFill/>
                          <a:ln w="9525">
                            <a:noFill/>
                            <a:miter lim="800000"/>
                            <a:headEnd/>
                            <a:tailEnd/>
                          </a:ln>
                        </pic:spPr>
                      </pic:pic>
                    </a:graphicData>
                  </a:graphic>
                </wp:inline>
              </w:drawing>
            </w:r>
            <w:r>
              <w:rPr>
                <w:rFonts w:cs="Arial" w:ascii="Arial" w:hAnsi="Arial"/>
                <w:b/>
                <w:szCs w:val="20"/>
                <w:lang w:val="es-MX"/>
              </w:rPr>
              <w:t xml:space="preserve"> …</w:t>
            </w:r>
            <w:r>
              <w:rPr>
                <w:rFonts w:cs="Arial" w:ascii="Arial" w:hAnsi="Arial"/>
                <w:b/>
                <w:szCs w:val="20"/>
                <w:lang w:val="es-MX"/>
              </w:rPr>
              <w:t xml:space="preserve">n… </w:t>
            </w:r>
            <w:r>
              <w:rPr>
                <w:rFonts w:cs="Arial" w:ascii="Arial" w:hAnsi="Arial"/>
                <w:b/>
                <w:szCs w:val="20"/>
                <w:lang w:val="es-MX"/>
              </w:rPr>
              <w:drawing>
                <wp:inline distT="0" distB="0" distL="0" distR="0">
                  <wp:extent cx="1231265" cy="1618615"/>
                  <wp:effectExtent l="0" t="0" r="0" b="0"/>
                  <wp:docPr id="19" name="Picture" descr="G:\DCIM\Camera\IMG_20150227_102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descr="G:\DCIM\Camera\IMG_20150227_102052.jpg"/>
                          <pic:cNvPicPr>
                            <a:picLocks noChangeAspect="1" noChangeArrowheads="1"/>
                          </pic:cNvPicPr>
                        </pic:nvPicPr>
                        <pic:blipFill>
                          <a:blip r:embed="rId34"/>
                          <a:stretch>
                            <a:fillRect/>
                          </a:stretch>
                        </pic:blipFill>
                        <pic:spPr bwMode="auto">
                          <a:xfrm>
                            <a:off x="0" y="0"/>
                            <a:ext cx="1231265" cy="1618615"/>
                          </a:xfrm>
                          <a:prstGeom prst="rect">
                            <a:avLst/>
                          </a:prstGeom>
                          <a:noFill/>
                          <a:ln w="9525">
                            <a:noFill/>
                            <a:miter lim="800000"/>
                            <a:headEnd/>
                            <a:tailEnd/>
                          </a:ln>
                        </pic:spPr>
                      </pic:pic>
                    </a:graphicData>
                  </a:graphic>
                </wp:inline>
              </w:drawing>
            </w:r>
            <w:r>
              <w:rPr>
                <w:rFonts w:cs="Arial" w:ascii="Arial" w:hAnsi="Arial"/>
                <w:b/>
                <w:szCs w:val="20"/>
                <w:lang w:val="es-MX"/>
              </w:rPr>
              <w:t xml:space="preserve"> .</w:t>
            </w:r>
            <w:r/>
          </w:p>
        </w:tc>
        <w:tc>
          <w:tcPr>
            <w:tcW w:w="2835" w:type="dxa"/>
            <w:vMerge w:val="continue"/>
            <w:tcBorders/>
            <w:shd w:fill="auto" w:val="clear"/>
            <w:tcMar>
              <w:left w:w="108" w:type="dxa"/>
            </w:tcMar>
            <w:vAlign w:val="center"/>
          </w:tcPr>
          <w:p>
            <w:pPr>
              <w:pStyle w:val="Normal"/>
              <w:suppressAutoHyphens w:val="false"/>
              <w:jc w:val="center"/>
              <w:rPr>
                <w:sz w:val="20"/>
                <w:b/>
                <w:sz w:val="20"/>
                <w:b/>
                <w:szCs w:val="20"/>
                <w:rFonts w:ascii="Arial" w:hAnsi="Arial" w:cs="Arial"/>
                <w:lang w:val="es-MX" w:eastAsia="ar-SA"/>
              </w:rPr>
            </w:pPr>
            <w:r>
              <w:rPr>
                <w:rFonts w:cs="Arial" w:ascii="Arial" w:hAnsi="Arial"/>
                <w:b/>
                <w:szCs w:val="20"/>
                <w:lang w:val="es-MX"/>
              </w:rPr>
            </w:r>
            <w:r/>
          </w:p>
        </w:tc>
      </w:tr>
    </w:tbl>
    <w:p>
      <w:pPr>
        <w:pStyle w:val="Normal"/>
        <w:suppressAutoHyphens w:val="false"/>
        <w:jc w:val="center"/>
        <w:rPr>
          <w:sz w:val="24"/>
          <w:b/>
          <w:sz w:val="24"/>
          <w:b/>
          <w:szCs w:val="20"/>
          <w:rFonts w:ascii="Arial" w:hAnsi="Arial" w:cs="Arial"/>
          <w:lang w:val="es-MX" w:eastAsia="ar-SA"/>
        </w:rPr>
      </w:pPr>
      <w:r>
        <w:rPr>
          <w:rFonts w:cs="Arial" w:ascii="Arial" w:hAnsi="Arial"/>
          <w:b/>
          <w:sz w:val="24"/>
          <w:lang w:val="es-MX"/>
        </w:rPr>
      </w:r>
      <w:r/>
    </w:p>
    <w:p>
      <w:pPr>
        <w:pStyle w:val="Normal"/>
        <w:suppressAutoHyphens w:val="false"/>
        <w:rPr>
          <w:sz w:val="24"/>
          <w:b/>
          <w:sz w:val="24"/>
          <w:b/>
          <w:szCs w:val="20"/>
          <w:rFonts w:ascii="Arial" w:hAnsi="Arial" w:cs="Arial"/>
          <w:lang w:val="es-MX" w:eastAsia="ar-SA"/>
        </w:rPr>
      </w:pPr>
      <w:r>
        <w:rPr>
          <w:rFonts w:cs="Arial" w:ascii="Arial" w:hAnsi="Arial"/>
          <w:b/>
          <w:sz w:val="24"/>
          <w:lang w:val="es-MX"/>
        </w:rPr>
      </w:r>
      <w:r>
        <w:br w:type="page"/>
      </w:r>
      <w:r/>
    </w:p>
    <w:p>
      <w:pPr>
        <w:pStyle w:val="Normal"/>
        <w:suppressAutoHyphens w:val="false"/>
        <w:jc w:val="center"/>
        <w:rPr>
          <w:sz w:val="24"/>
          <w:b/>
          <w:sz w:val="24"/>
          <w:b/>
          <w:szCs w:val="20"/>
          <w:rFonts w:ascii="Arial" w:hAnsi="Arial" w:cs="Arial"/>
          <w:lang w:val="es-MX" w:eastAsia="ar-SA"/>
        </w:rPr>
      </w:pPr>
      <w:r>
        <w:rPr>
          <w:rFonts w:cs="Arial" w:ascii="Arial" w:hAnsi="Arial"/>
          <w:b/>
          <w:sz w:val="24"/>
          <w:lang w:val="es-MX"/>
        </w:rPr>
      </w:r>
      <w:r/>
    </w:p>
    <w:tbl>
      <w:tblPr>
        <w:tblStyle w:val="Tablaconcuadrcula"/>
        <w:tblW w:w="9072" w:type="dxa"/>
        <w:jc w:val="left"/>
        <w:tblInd w:w="108" w:type="dxa"/>
        <w:tblBorders/>
        <w:tblCellMar>
          <w:top w:w="0" w:type="dxa"/>
          <w:left w:w="108" w:type="dxa"/>
          <w:bottom w:w="0" w:type="dxa"/>
          <w:right w:w="108" w:type="dxa"/>
        </w:tblCellMar>
      </w:tblPr>
      <w:tblGrid>
        <w:gridCol w:w="6236"/>
        <w:gridCol w:w="2835"/>
      </w:tblGrid>
      <w:tr>
        <w:trPr>
          <w:trHeight w:val="274" w:hRule="atLeast"/>
        </w:trPr>
        <w:tc>
          <w:tcPr>
            <w:tcW w:w="6236" w:type="dxa"/>
            <w:tcBorders/>
            <w:shd w:fill="auto" w:val="clear"/>
            <w:tcMar>
              <w:left w:w="108" w:type="dxa"/>
            </w:tcMar>
            <w:vAlign w:val="center"/>
          </w:tcPr>
          <w:p>
            <w:pPr>
              <w:pStyle w:val="Normal"/>
              <w:suppressAutoHyphens w:val="false"/>
              <w:jc w:val="center"/>
              <w:rPr>
                <w:sz w:val="24"/>
                <w:sz w:val="24"/>
                <w:rFonts w:ascii="Arial" w:hAnsi="Arial" w:cs="Arial"/>
                <w:lang w:val="es-MX" w:eastAsia="es-MX"/>
              </w:rPr>
            </w:pPr>
            <w:r>
              <w:rPr>
                <w:rFonts w:cs="Arial" w:ascii="Arial" w:hAnsi="Arial"/>
                <w:sz w:val="24"/>
                <w:szCs w:val="20"/>
                <w:lang w:val="es-MX" w:eastAsia="es-MX"/>
              </w:rPr>
              <w:t xml:space="preserve">Carpeta de documentos originales </w:t>
            </w:r>
            <w:r/>
          </w:p>
        </w:tc>
        <w:tc>
          <w:tcPr>
            <w:tcW w:w="2835" w:type="dxa"/>
            <w:vMerge w:val="restart"/>
            <w:tcBorders/>
            <w:shd w:fill="auto" w:val="clear"/>
            <w:tcMar>
              <w:left w:w="108" w:type="dxa"/>
            </w:tcMar>
            <w:vAlign w:val="center"/>
          </w:tcPr>
          <w:p>
            <w:pPr>
              <w:pStyle w:val="Normal"/>
              <w:suppressAutoHyphens w:val="false"/>
              <w:jc w:val="center"/>
              <w:rPr>
                <w:b/>
                <w:b/>
                <w:rFonts w:ascii="Arial" w:hAnsi="Arial" w:cs="Arial"/>
                <w:lang w:val="es-MX"/>
              </w:rPr>
            </w:pPr>
            <w:r>
              <w:rPr>
                <w:rFonts w:cs="Arial" w:ascii="Arial" w:hAnsi="Arial"/>
                <w:b/>
                <w:szCs w:val="20"/>
                <w:lang w:val="es-MX"/>
              </w:rPr>
              <w:t>Documentos originales para cotejo.</w:t>
            </w:r>
            <w:r/>
          </w:p>
          <w:p>
            <w:pPr>
              <w:pStyle w:val="Normal"/>
              <w:suppressAutoHyphens w:val="false"/>
              <w:jc w:val="center"/>
              <w:rPr>
                <w:sz w:val="20"/>
                <w:b/>
                <w:sz w:val="20"/>
                <w:b/>
                <w:szCs w:val="20"/>
                <w:rFonts w:ascii="Arial" w:hAnsi="Arial" w:cs="Arial"/>
                <w:lang w:val="es-MX" w:eastAsia="ar-SA"/>
              </w:rPr>
            </w:pPr>
            <w:r>
              <w:rPr>
                <w:rFonts w:cs="Arial" w:ascii="Arial" w:hAnsi="Arial"/>
                <w:b/>
                <w:szCs w:val="20"/>
                <w:lang w:val="es-MX"/>
              </w:rPr>
            </w:r>
            <w:r/>
          </w:p>
          <w:p>
            <w:pPr>
              <w:pStyle w:val="Normal"/>
              <w:jc w:val="center"/>
              <w:rPr>
                <w:b/>
                <w:b/>
                <w:rFonts w:ascii="Arial" w:hAnsi="Arial" w:cs="Arial"/>
                <w:lang w:val="es-MX"/>
              </w:rPr>
            </w:pPr>
            <w:r>
              <w:rPr>
                <w:rFonts w:cs="Arial" w:ascii="Arial" w:hAnsi="Arial"/>
                <w:szCs w:val="20"/>
                <w:lang w:val="es-MX"/>
              </w:rPr>
              <w:t>En carpeta independiente pero dentro de la propuesta técnica.</w:t>
            </w:r>
            <w:r/>
          </w:p>
        </w:tc>
      </w:tr>
      <w:tr>
        <w:trPr>
          <w:trHeight w:val="8717" w:hRule="atLeast"/>
        </w:trPr>
        <w:tc>
          <w:tcPr>
            <w:tcW w:w="6236" w:type="dxa"/>
            <w:tcBorders/>
            <w:shd w:fill="auto" w:val="clear"/>
            <w:tcMar>
              <w:left w:w="108" w:type="dxa"/>
            </w:tcMar>
            <w:vAlign w:val="center"/>
          </w:tcPr>
          <w:p>
            <w:pPr>
              <w:pStyle w:val="Normal"/>
              <w:suppressAutoHyphens w:val="false"/>
              <w:jc w:val="center"/>
              <w:rPr>
                <w:sz w:val="24"/>
                <w:b/>
                <w:sz w:val="24"/>
                <w:b/>
                <w:rFonts w:ascii="Arial" w:hAnsi="Arial" w:cs="Arial"/>
                <w:lang w:val="es-MX" w:eastAsia="es-MX"/>
              </w:rPr>
            </w:pPr>
            <w:r>
              <w:rPr>
                <w:szCs w:val="20"/>
              </w:rPr>
              <w:drawing>
                <wp:inline distT="0" distB="0" distL="0" distR="0">
                  <wp:extent cx="3817620" cy="3780790"/>
                  <wp:effectExtent l="0" t="0" r="0" b="0"/>
                  <wp:docPr id="20" name="Picture" descr="G:\DCIM\Camera\IMG_20150227_1124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descr="G:\DCIM\Camera\IMG_20150227_112437.jpg"/>
                          <pic:cNvPicPr>
                            <a:picLocks noChangeAspect="1" noChangeArrowheads="1"/>
                          </pic:cNvPicPr>
                        </pic:nvPicPr>
                        <pic:blipFill>
                          <a:blip r:embed="rId35"/>
                          <a:stretch>
                            <a:fillRect/>
                          </a:stretch>
                        </pic:blipFill>
                        <pic:spPr bwMode="auto">
                          <a:xfrm>
                            <a:off x="0" y="0"/>
                            <a:ext cx="3817620" cy="3780790"/>
                          </a:xfrm>
                          <a:prstGeom prst="rect">
                            <a:avLst/>
                          </a:prstGeom>
                          <a:noFill/>
                          <a:ln w="9525">
                            <a:noFill/>
                            <a:miter lim="800000"/>
                            <a:headEnd/>
                            <a:tailEnd/>
                          </a:ln>
                        </pic:spPr>
                      </pic:pic>
                    </a:graphicData>
                  </a:graphic>
                </wp:inline>
              </w:drawing>
            </w:r>
            <w:r/>
          </w:p>
        </w:tc>
        <w:tc>
          <w:tcPr>
            <w:tcW w:w="2835" w:type="dxa"/>
            <w:vMerge w:val="continue"/>
            <w:tcBorders/>
            <w:shd w:fill="auto" w:val="clear"/>
            <w:tcMar>
              <w:left w:w="108" w:type="dxa"/>
            </w:tcMar>
            <w:vAlign w:val="center"/>
          </w:tcPr>
          <w:p>
            <w:pPr>
              <w:pStyle w:val="Normal"/>
              <w:suppressAutoHyphens w:val="false"/>
              <w:jc w:val="center"/>
              <w:rPr>
                <w:sz w:val="20"/>
                <w:sz w:val="20"/>
                <w:szCs w:val="20"/>
                <w:rFonts w:ascii="Arial" w:hAnsi="Arial" w:cs="Arial"/>
                <w:lang w:val="es-MX" w:eastAsia="ar-SA"/>
              </w:rPr>
            </w:pPr>
            <w:r>
              <w:rPr>
                <w:rFonts w:cs="Arial" w:ascii="Arial" w:hAnsi="Arial"/>
                <w:szCs w:val="20"/>
                <w:lang w:val="es-MX"/>
              </w:rPr>
            </w:r>
            <w:r/>
          </w:p>
        </w:tc>
      </w:tr>
    </w:tbl>
    <w:p>
      <w:pPr>
        <w:pStyle w:val="Normal"/>
        <w:suppressAutoHyphens w:val="false"/>
        <w:jc w:val="center"/>
        <w:rPr>
          <w:sz w:val="24"/>
          <w:b/>
          <w:sz w:val="24"/>
          <w:b/>
          <w:szCs w:val="20"/>
          <w:rFonts w:ascii="Arial" w:hAnsi="Arial" w:cs="Arial"/>
          <w:lang w:val="es-MX" w:eastAsia="ar-SA"/>
        </w:rPr>
      </w:pPr>
      <w:r>
        <w:rPr>
          <w:rFonts w:cs="Arial" w:ascii="Arial" w:hAnsi="Arial"/>
          <w:b/>
          <w:sz w:val="24"/>
          <w:lang w:val="es-MX"/>
        </w:rPr>
      </w:r>
      <w:r>
        <w:br w:type="page"/>
      </w:r>
      <w:r/>
    </w:p>
    <w:p>
      <w:pPr>
        <w:pStyle w:val="Normal"/>
        <w:tabs>
          <w:tab w:val="left" w:pos="11584" w:leader="none"/>
        </w:tabs>
        <w:spacing w:lineRule="auto" w:line="360" w:before="200" w:after="0"/>
        <w:ind w:left="2268" w:hanging="0"/>
        <w:jc w:val="right"/>
        <w:rPr>
          <w:sz w:val="24"/>
          <w:sz w:val="24"/>
          <w:rFonts w:ascii="Arial" w:hAnsi="Arial" w:cs="Arial"/>
          <w:lang w:val="es-MX"/>
        </w:rPr>
      </w:pPr>
      <w:r>
        <w:rPr>
          <w:rFonts w:cs="Arial" w:ascii="Arial" w:hAnsi="Arial"/>
          <w:b/>
          <w:color w:val="C00000"/>
          <w:sz w:val="32"/>
          <w:lang w:val="es-MX"/>
        </w:rPr>
        <w:t xml:space="preserve">Anexo </w:t>
      </w:r>
      <w:r>
        <w:rPr>
          <w:rFonts w:cs="Arial" w:ascii="Arial" w:hAnsi="Arial"/>
          <w:b/>
          <w:caps/>
          <w:color w:val="C00000"/>
          <w:sz w:val="32"/>
          <w:lang w:val="es-MX"/>
        </w:rPr>
        <w:t xml:space="preserve">4: </w:t>
      </w:r>
      <w:r>
        <w:rPr>
          <w:rFonts w:cs="Arial" w:ascii="Arial" w:hAnsi="Arial"/>
          <w:sz w:val="24"/>
          <w:lang w:val="es-MX"/>
        </w:rPr>
        <w:t>Propuesta de especificaciones técnicas</w:t>
      </w:r>
      <w:r/>
    </w:p>
    <w:p>
      <w:pPr>
        <w:pStyle w:val="Normal"/>
        <w:suppressAutoHyphens w:val="false"/>
        <w:jc w:val="center"/>
        <w:rPr>
          <w:smallCaps/>
          <w:sz w:val="24"/>
          <w:b/>
          <w:sz w:val="24"/>
          <w:b/>
          <w:rFonts w:ascii="Arial" w:hAnsi="Arial" w:cs="Arial"/>
          <w:color w:val="808080" w:themeColor="background1" w:themeShade="80"/>
          <w:lang w:val="es-MX"/>
        </w:rPr>
      </w:pPr>
      <w:r>
        <w:rPr/>
        <w:drawing>
          <wp:inline distT="0" distB="0" distL="0" distR="0">
            <wp:extent cx="5725160" cy="7396480"/>
            <wp:effectExtent l="0" t="0" r="0" b="0"/>
            <wp:docPr id="2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descr=""/>
                    <pic:cNvPicPr>
                      <a:picLocks noChangeAspect="1" noChangeArrowheads="1"/>
                    </pic:cNvPicPr>
                  </pic:nvPicPr>
                  <pic:blipFill>
                    <a:blip r:embed="rId36"/>
                    <a:stretch>
                      <a:fillRect/>
                    </a:stretch>
                  </pic:blipFill>
                  <pic:spPr bwMode="auto">
                    <a:xfrm>
                      <a:off x="0" y="0"/>
                      <a:ext cx="5725160" cy="7396480"/>
                    </a:xfrm>
                    <a:prstGeom prst="rect">
                      <a:avLst/>
                    </a:prstGeom>
                    <a:noFill/>
                    <a:ln w="9525">
                      <a:noFill/>
                      <a:miter lim="800000"/>
                      <a:headEnd/>
                      <a:tailEnd/>
                    </a:ln>
                  </pic:spPr>
                </pic:pic>
              </a:graphicData>
            </a:graphic>
          </wp:inline>
        </w:drawing>
      </w:r>
      <w:r/>
    </w:p>
    <w:p>
      <w:pPr>
        <w:pStyle w:val="Normal"/>
        <w:suppressAutoHyphens w:val="false"/>
        <w:jc w:val="center"/>
        <w:rPr>
          <w:smallCaps/>
          <w:sz w:val="24"/>
          <w:b/>
          <w:sz w:val="24"/>
          <w:b/>
          <w:szCs w:val="20"/>
          <w:rFonts w:ascii="Arial" w:hAnsi="Arial" w:cs="Arial"/>
          <w:color w:val="808080" w:themeColor="background1" w:themeShade="80"/>
          <w:lang w:val="es-MX" w:eastAsia="ar-SA"/>
        </w:rPr>
      </w:pPr>
      <w:r>
        <w:rPr>
          <w:rFonts w:cs="Arial" w:ascii="Arial" w:hAnsi="Arial"/>
          <w:b/>
          <w:smallCaps/>
          <w:color w:val="808080" w:themeColor="background1" w:themeShade="80"/>
          <w:sz w:val="24"/>
          <w:lang w:val="es-MX"/>
        </w:rPr>
      </w:r>
      <w:r>
        <w:br w:type="page"/>
      </w:r>
      <w:r/>
    </w:p>
    <w:p>
      <w:pPr>
        <w:pStyle w:val="Normal"/>
        <w:suppressAutoHyphens w:val="false"/>
        <w:spacing w:before="0" w:after="240"/>
        <w:jc w:val="center"/>
        <w:rPr>
          <w:smallCaps/>
          <w:sz w:val="24"/>
          <w:b/>
          <w:sz w:val="24"/>
          <w:b/>
          <w:rFonts w:ascii="Arial" w:hAnsi="Arial" w:cs="Arial"/>
          <w:color w:val="808080" w:themeColor="background1" w:themeShade="80"/>
          <w:lang w:val="es-MX"/>
        </w:rPr>
      </w:pPr>
      <w:r>
        <w:rPr>
          <w:rFonts w:cs="Arial" w:ascii="Arial" w:hAnsi="Arial"/>
          <w:b/>
          <w:smallCaps/>
          <w:color w:val="808080" w:themeColor="background1" w:themeShade="80"/>
          <w:sz w:val="24"/>
          <w:lang w:val="es-MX"/>
        </w:rPr>
        <w:t>Instructivo de Llenado del Formato de la Propuesta de Especificaciones Técnicas (Anexo 4)</w:t>
      </w:r>
      <w:r/>
    </w:p>
    <w:p>
      <w:pPr>
        <w:pStyle w:val="Normal"/>
        <w:spacing w:before="0" w:after="120"/>
        <w:rPr>
          <w:rFonts w:ascii="Arial" w:hAnsi="Arial" w:cs="Arial"/>
          <w:lang w:val="es-MX"/>
        </w:rPr>
      </w:pPr>
      <w:r>
        <w:rPr>
          <w:rFonts w:cs="Arial" w:ascii="Arial" w:hAnsi="Arial"/>
          <w:lang w:val="es-MX"/>
        </w:rPr>
        <w:t xml:space="preserve">Es importante señalar que el </w:t>
      </w:r>
      <w:r>
        <w:rPr>
          <w:rFonts w:cs="Arial" w:ascii="Arial" w:hAnsi="Arial"/>
          <w:b/>
          <w:lang w:val="es-MX"/>
        </w:rPr>
        <w:t>PARTICIPANTE</w:t>
      </w:r>
      <w:r>
        <w:rPr>
          <w:rFonts w:cs="Arial" w:ascii="Arial" w:hAnsi="Arial"/>
          <w:lang w:val="es-MX"/>
        </w:rPr>
        <w:t xml:space="preserve"> debe utilizar solamente un formato por cada partida o renglón que cotiza.</w:t>
      </w:r>
      <w:r/>
    </w:p>
    <w:tbl>
      <w:tblPr>
        <w:tblStyle w:val="Tablaconcuadrcula"/>
        <w:tblW w:w="9232" w:type="dxa"/>
        <w:jc w:val="left"/>
        <w:tblInd w:w="0" w:type="dxa"/>
        <w:tblBorders>
          <w:top w:val="nil"/>
          <w:left w:val="nil"/>
          <w:bottom w:val="nil"/>
          <w:right w:val="nil"/>
          <w:insideH w:val="nil"/>
          <w:insideV w:val="nil"/>
        </w:tblBorders>
        <w:tblCellMar>
          <w:top w:w="0" w:type="dxa"/>
          <w:left w:w="108" w:type="dxa"/>
          <w:bottom w:w="0" w:type="dxa"/>
          <w:right w:w="108" w:type="dxa"/>
        </w:tblCellMar>
      </w:tblPr>
      <w:tblGrid>
        <w:gridCol w:w="923"/>
        <w:gridCol w:w="8308"/>
      </w:tblGrid>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rFonts w:ascii="Arial" w:hAnsi="Arial" w:cs="Arial"/>
                <w:lang w:val="es-MX"/>
              </w:rPr>
            </w:pPr>
            <w:r>
              <w:rPr>
                <w:szCs w:val="20"/>
              </w:rPr>
            </w:r>
            <w:r>
              <mc:AlternateContent>
                <mc:Choice Requires="wps">
                  <w:drawing>
                    <wp:inline distT="0" distB="0" distL="0" distR="0" wp14:anchorId="2B4018DC">
                      <wp:extent cx="179705" cy="179705"/>
                      <wp:effectExtent l="0" t="0" r="0" b="0"/>
                      <wp:docPr id="22"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1</w:t>
                                  </w:r>
                                </w:p>
                              </w:txbxContent>
                            </wps:txbx>
                            <wps:bodyPr anchor="ctr" lIns="36195" tIns="0" rIns="36195"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2B4018DC">
                      <v:textbox inset="0.0395833333333333in,0in,0.0395833333333333in,0in">
                        <w:txbxContent>
                          <w:p>
                            <w:pPr>
                              <w:pStyle w:val="Contenidodelmarco"/>
                              <w:spacing w:before="0" w:after="120"/>
                              <w:jc w:val="center"/>
                            </w:pPr>
                            <w:r>
                              <w:rPr>
                                <w:rFonts w:cs="Arial" w:ascii="Arial" w:hAnsi="Arial"/>
                                <w:b/>
                                <w:color w:val="000000" w:themeColor="text1"/>
                                <w:sz w:val="18"/>
                                <w:lang w:val="es-MX"/>
                              </w:rPr>
                              <w:t>1</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Escribir en este lugar, el número de la licitación/concurso de que se trate.</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rFonts w:ascii="Arial" w:hAnsi="Arial" w:cs="Arial"/>
                <w:lang w:val="es-MX"/>
              </w:rPr>
            </w:pPr>
            <w:r>
              <w:rPr>
                <w:szCs w:val="20"/>
              </w:rPr>
            </w:r>
            <w:r>
              <mc:AlternateContent>
                <mc:Choice Requires="wps">
                  <w:drawing>
                    <wp:inline distT="0" distB="0" distL="0" distR="0" wp14:anchorId="764A563C">
                      <wp:extent cx="179705" cy="179705"/>
                      <wp:effectExtent l="0" t="0" r="0" b="0"/>
                      <wp:docPr id="23"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2</w:t>
                                  </w:r>
                                </w:p>
                              </w:txbxContent>
                            </wps:txbx>
                            <wps:bodyPr anchor="ctr" lIns="36195" tIns="0" rIns="36195"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64A563C">
                      <v:textbox inset="0.0395833333333333in,0in,0.0395833333333333in,0in">
                        <w:txbxContent>
                          <w:p>
                            <w:pPr>
                              <w:pStyle w:val="Contenidodelmarco"/>
                              <w:spacing w:before="0" w:after="120"/>
                              <w:jc w:val="center"/>
                            </w:pPr>
                            <w:r>
                              <w:rPr>
                                <w:rFonts w:cs="Arial" w:ascii="Arial" w:hAnsi="Arial"/>
                                <w:b/>
                                <w:color w:val="000000" w:themeColor="text1"/>
                                <w:sz w:val="18"/>
                                <w:lang w:val="es-MX"/>
                              </w:rPr>
                              <w:t>2</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 xml:space="preserve">Anotar en este espacio, el nombre del </w:t>
            </w:r>
            <w:r>
              <w:rPr>
                <w:rFonts w:cs="Arial" w:ascii="Arial" w:hAnsi="Arial"/>
                <w:b/>
                <w:szCs w:val="20"/>
                <w:lang w:val="es-MX"/>
              </w:rPr>
              <w:t>PARTICIPANTE</w:t>
            </w:r>
            <w:r>
              <w:rPr>
                <w:rFonts w:cs="Arial" w:ascii="Arial" w:hAnsi="Arial"/>
                <w:szCs w:val="20"/>
                <w:lang w:val="es-MX"/>
              </w:rPr>
              <w:t xml:space="preserve"> en el </w:t>
            </w:r>
            <w:r>
              <w:rPr>
                <w:rFonts w:cs="Arial" w:ascii="Arial" w:hAnsi="Arial"/>
                <w:b/>
                <w:szCs w:val="20"/>
                <w:lang w:val="es-MX"/>
              </w:rPr>
              <w:t>PROCESO.</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1F26F9F1">
                      <wp:extent cx="179705" cy="179705"/>
                      <wp:effectExtent l="0" t="0" r="0" b="0"/>
                      <wp:docPr id="24"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3</w:t>
                                  </w:r>
                                </w:p>
                              </w:txbxContent>
                            </wps:txbx>
                            <wps:bodyPr anchor="ctr" lIns="36195" tIns="0" rIns="36195"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F26F9F1">
                      <v:textbox inset="0.0395833333333333in,0in,0.0395833333333333in,0in">
                        <w:txbxContent>
                          <w:p>
                            <w:pPr>
                              <w:pStyle w:val="Contenidodelmarco"/>
                              <w:spacing w:before="0" w:after="120"/>
                              <w:jc w:val="center"/>
                            </w:pPr>
                            <w:r>
                              <w:rPr>
                                <w:rFonts w:cs="Arial" w:ascii="Arial" w:hAnsi="Arial"/>
                                <w:b/>
                                <w:color w:val="000000" w:themeColor="text1"/>
                                <w:sz w:val="18"/>
                                <w:lang w:val="es-MX"/>
                              </w:rPr>
                              <w:t>3</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 xml:space="preserve">Espacio destinado para escribir el domicilio o dirección del </w:t>
            </w:r>
            <w:r>
              <w:rPr>
                <w:rFonts w:cs="Arial" w:ascii="Arial" w:hAnsi="Arial"/>
                <w:b/>
                <w:szCs w:val="20"/>
                <w:lang w:val="es-MX"/>
              </w:rPr>
              <w:t>PARTICIPANTE.</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409F854A">
                      <wp:extent cx="179705" cy="179705"/>
                      <wp:effectExtent l="0" t="0" r="0" b="0"/>
                      <wp:docPr id="25"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4</w:t>
                                  </w:r>
                                </w:p>
                              </w:txbxContent>
                            </wps:txbx>
                            <wps:bodyPr anchor="ctr" lIns="36195" tIns="0" rIns="36195"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09F854A">
                      <v:textbox inset="0.0395833333333333in,0in,0.0395833333333333in,0in">
                        <w:txbxContent>
                          <w:p>
                            <w:pPr>
                              <w:pStyle w:val="Contenidodelmarco"/>
                              <w:spacing w:before="0" w:after="120"/>
                              <w:jc w:val="center"/>
                            </w:pPr>
                            <w:r>
                              <w:rPr>
                                <w:rFonts w:cs="Arial" w:ascii="Arial" w:hAnsi="Arial"/>
                                <w:b/>
                                <w:color w:val="000000" w:themeColor="text1"/>
                                <w:sz w:val="18"/>
                                <w:lang w:val="es-MX"/>
                              </w:rPr>
                              <w:t>4</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 xml:space="preserve">Anotar en este lugar, la colonia donde el </w:t>
            </w:r>
            <w:r>
              <w:rPr>
                <w:rFonts w:cs="Arial" w:ascii="Arial" w:hAnsi="Arial"/>
                <w:b/>
                <w:szCs w:val="20"/>
                <w:lang w:val="es-MX"/>
              </w:rPr>
              <w:t>PARTICIPANTE</w:t>
            </w:r>
            <w:r>
              <w:rPr>
                <w:rFonts w:cs="Arial" w:ascii="Arial" w:hAnsi="Arial"/>
                <w:szCs w:val="20"/>
                <w:lang w:val="es-MX"/>
              </w:rPr>
              <w:t>, tiene su domicilio.</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3BEE5EC5">
                      <wp:extent cx="179705" cy="179705"/>
                      <wp:effectExtent l="0" t="0" r="0" b="0"/>
                      <wp:docPr id="26"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8"/>
                                      <w:lang w:val="es-MX"/>
                                    </w:rPr>
                                    <w:t>5</w:t>
                                  </w:r>
                                </w:p>
                              </w:txbxContent>
                            </wps:txbx>
                            <wps:bodyPr anchor="ctr" lIns="36195" tIns="0" rIns="36195"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3BEE5EC5">
                      <v:textbox inset="0.0395833333333333in,0in,0.0395833333333333in,0in">
                        <w:txbxContent>
                          <w:p>
                            <w:pPr>
                              <w:pStyle w:val="Contenidodelmarco"/>
                              <w:spacing w:before="0" w:after="120"/>
                              <w:ind w:right="-238" w:hanging="0"/>
                            </w:pPr>
                            <w:r>
                              <w:rPr>
                                <w:rFonts w:cs="Arial" w:ascii="Arial" w:hAnsi="Arial"/>
                                <w:b/>
                                <w:color w:val="000000" w:themeColor="text1"/>
                                <w:sz w:val="18"/>
                                <w:lang w:val="es-MX"/>
                              </w:rPr>
                              <w:t>5</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 xml:space="preserve">Anotar el código postal del domicilio del </w:t>
            </w:r>
            <w:r>
              <w:rPr>
                <w:rFonts w:cs="Arial" w:ascii="Arial" w:hAnsi="Arial"/>
                <w:b/>
                <w:szCs w:val="20"/>
                <w:lang w:val="es-MX"/>
              </w:rPr>
              <w:t>PARTICIPANTE.</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6F2B9852">
                      <wp:extent cx="179705" cy="179705"/>
                      <wp:effectExtent l="0" t="0" r="0" b="0"/>
                      <wp:docPr id="27"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8"/>
                                      <w:lang w:val="es-MX"/>
                                    </w:rPr>
                                    <w:t>6</w:t>
                                  </w:r>
                                </w:p>
                              </w:txbxContent>
                            </wps:txbx>
                            <wps:bodyPr anchor="ctr" lIns="36195" tIns="0" rIns="36195"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6F2B9852">
                      <v:textbox inset="0.0395833333333333in,0in,0.0395833333333333in,0in">
                        <w:txbxContent>
                          <w:p>
                            <w:pPr>
                              <w:pStyle w:val="Contenidodelmarco"/>
                              <w:spacing w:before="0" w:after="120"/>
                              <w:ind w:right="-238" w:hanging="0"/>
                            </w:pPr>
                            <w:r>
                              <w:rPr>
                                <w:rFonts w:cs="Arial" w:ascii="Arial" w:hAnsi="Arial"/>
                                <w:b/>
                                <w:color w:val="000000" w:themeColor="text1"/>
                                <w:sz w:val="18"/>
                                <w:lang w:val="es-MX"/>
                              </w:rPr>
                              <w:t>6</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 xml:space="preserve">Espacio destinado para escribir la entidad federativa donde el </w:t>
            </w:r>
            <w:r>
              <w:rPr>
                <w:rFonts w:cs="Arial" w:ascii="Arial" w:hAnsi="Arial"/>
                <w:b/>
                <w:szCs w:val="20"/>
                <w:lang w:val="es-MX"/>
              </w:rPr>
              <w:t xml:space="preserve">PARTICIPANTE </w:t>
            </w:r>
            <w:r>
              <w:rPr>
                <w:rFonts w:cs="Arial" w:ascii="Arial" w:hAnsi="Arial"/>
                <w:szCs w:val="20"/>
                <w:lang w:val="es-MX"/>
              </w:rPr>
              <w:t>tiene registrado su domicilio.</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13FB66FD">
                      <wp:extent cx="179705" cy="179705"/>
                      <wp:effectExtent l="0" t="0" r="0" b="0"/>
                      <wp:docPr id="28"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8"/>
                                      <w:lang w:val="es-MX"/>
                                    </w:rPr>
                                    <w:t>7</w:t>
                                  </w:r>
                                </w:p>
                              </w:txbxContent>
                            </wps:txbx>
                            <wps:bodyPr anchor="ctr" lIns="36195" tIns="0" rIns="36195"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3FB66FD">
                      <v:textbox inset="0.0395833333333333in,0in,0.0395833333333333in,0in">
                        <w:txbxContent>
                          <w:p>
                            <w:pPr>
                              <w:pStyle w:val="Contenidodelmarco"/>
                              <w:spacing w:before="0" w:after="120"/>
                              <w:ind w:right="-238" w:hanging="0"/>
                            </w:pPr>
                            <w:r>
                              <w:rPr>
                                <w:rFonts w:cs="Arial" w:ascii="Arial" w:hAnsi="Arial"/>
                                <w:b/>
                                <w:color w:val="000000" w:themeColor="text1"/>
                                <w:sz w:val="18"/>
                                <w:lang w:val="es-MX"/>
                              </w:rPr>
                              <w:t>7</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 xml:space="preserve">Espacio destinado para anotar el número telefónico del </w:t>
            </w:r>
            <w:r>
              <w:rPr>
                <w:rFonts w:cs="Arial" w:ascii="Arial" w:hAnsi="Arial"/>
                <w:b/>
                <w:szCs w:val="20"/>
                <w:lang w:val="es-MX"/>
              </w:rPr>
              <w:t>PARTICIPANTE.</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63F3CCD8">
                      <wp:extent cx="179705" cy="179705"/>
                      <wp:effectExtent l="0" t="0" r="0" b="0"/>
                      <wp:docPr id="29"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8"/>
                                      <w:lang w:val="es-MX"/>
                                    </w:rPr>
                                    <w:t>8</w:t>
                                  </w:r>
                                </w:p>
                              </w:txbxContent>
                            </wps:txbx>
                            <wps:bodyPr anchor="ctr" lIns="36195" tIns="0" rIns="36195"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63F3CCD8">
                      <v:textbox inset="0.0395833333333333in,0in,0.0395833333333333in,0in">
                        <w:txbxContent>
                          <w:p>
                            <w:pPr>
                              <w:pStyle w:val="Contenidodelmarco"/>
                              <w:spacing w:before="0" w:after="120"/>
                              <w:ind w:right="-238" w:hanging="0"/>
                            </w:pPr>
                            <w:r>
                              <w:rPr>
                                <w:rFonts w:cs="Arial" w:ascii="Arial" w:hAnsi="Arial"/>
                                <w:b/>
                                <w:color w:val="000000" w:themeColor="text1"/>
                                <w:sz w:val="18"/>
                                <w:lang w:val="es-MX"/>
                              </w:rPr>
                              <w:t>8</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 xml:space="preserve">Escribir dentro del recuadro, el correo electrónico o, Email del </w:t>
            </w:r>
            <w:r>
              <w:rPr>
                <w:rFonts w:cs="Arial" w:ascii="Arial" w:hAnsi="Arial"/>
                <w:b/>
                <w:szCs w:val="20"/>
                <w:lang w:val="es-MX"/>
              </w:rPr>
              <w:t>PARTICIPANTE.</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5DB1E2CD">
                      <wp:extent cx="179705" cy="179705"/>
                      <wp:effectExtent l="0" t="0" r="0" b="0"/>
                      <wp:docPr id="30"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lang w:val="es-MX"/>
                                    </w:rPr>
                                    <w:t>9</w:t>
                                  </w:r>
                                </w:p>
                              </w:txbxContent>
                            </wps:txbx>
                            <wps:bodyPr anchor="ctr" lIns="36195" tIns="0" rIns="36195"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5DB1E2CD">
                      <v:textbox inset="0.0395833333333333in,0in,0.0395833333333333in,0in">
                        <w:txbxContent>
                          <w:p>
                            <w:pPr>
                              <w:pStyle w:val="Contenidodelmarco"/>
                              <w:spacing w:before="0" w:after="120"/>
                              <w:ind w:right="-238" w:hanging="0"/>
                            </w:pPr>
                            <w:r>
                              <w:rPr>
                                <w:rFonts w:cs="Arial" w:ascii="Arial" w:hAnsi="Arial"/>
                                <w:b/>
                                <w:color w:val="000000" w:themeColor="text1"/>
                                <w:lang w:val="es-MX"/>
                              </w:rPr>
                              <w:t>9</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 xml:space="preserve">El </w:t>
            </w:r>
            <w:r>
              <w:rPr>
                <w:rFonts w:cs="Arial" w:ascii="Arial" w:hAnsi="Arial"/>
                <w:b/>
                <w:szCs w:val="20"/>
                <w:lang w:val="es-MX"/>
              </w:rPr>
              <w:t>PARTICIPANTE</w:t>
            </w:r>
            <w:r>
              <w:rPr>
                <w:rFonts w:cs="Arial" w:ascii="Arial" w:hAnsi="Arial"/>
                <w:szCs w:val="20"/>
                <w:lang w:val="es-MX"/>
              </w:rPr>
              <w:t xml:space="preserve"> debe anotar en este espacio, el número del renglón del artículo que va a plantear en su propuesta técnica.</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7456C825">
                      <wp:extent cx="179705" cy="179705"/>
                      <wp:effectExtent l="0" t="0" r="0" b="0"/>
                      <wp:docPr id="31"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8"/>
                                      <w:lang w:val="es-MX"/>
                                    </w:rPr>
                                    <w:t>10</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456C825">
                      <v:textbox inset="0in,0in,0in,0in">
                        <w:txbxContent>
                          <w:p>
                            <w:pPr>
                              <w:pStyle w:val="Contenidodelmarco"/>
                              <w:spacing w:before="0" w:after="120"/>
                              <w:ind w:right="-238" w:hanging="0"/>
                            </w:pPr>
                            <w:r>
                              <w:rPr>
                                <w:rFonts w:cs="Arial" w:ascii="Arial" w:hAnsi="Arial"/>
                                <w:b/>
                                <w:color w:val="000000" w:themeColor="text1"/>
                                <w:sz w:val="18"/>
                                <w:lang w:val="es-MX"/>
                              </w:rPr>
                              <w:t>10</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 xml:space="preserve">En este recuadro el </w:t>
            </w:r>
            <w:r>
              <w:rPr>
                <w:rFonts w:cs="Arial" w:ascii="Arial" w:hAnsi="Arial"/>
                <w:b/>
                <w:szCs w:val="20"/>
                <w:lang w:val="es-MX"/>
              </w:rPr>
              <w:t>PARTICIPANTE</w:t>
            </w:r>
            <w:r>
              <w:rPr>
                <w:rFonts w:cs="Arial" w:ascii="Arial" w:hAnsi="Arial"/>
                <w:szCs w:val="20"/>
                <w:lang w:val="es-MX"/>
              </w:rPr>
              <w:t>, debe anotar la descripción del bien/servicio que está proponiendo, las cuales deben coincidir exactamente con la de las especificaciones técnicas solicitadas.</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52635D4B">
                      <wp:extent cx="179705" cy="179705"/>
                      <wp:effectExtent l="0" t="0" r="0" b="0"/>
                      <wp:docPr id="32"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6"/>
                                      <w:lang w:val="es-MX"/>
                                    </w:rPr>
                                    <w:t>11</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52635D4B">
                      <v:textbox inset="0in,0in,0in,0in">
                        <w:txbxContent>
                          <w:p>
                            <w:pPr>
                              <w:pStyle w:val="Contenidodelmarco"/>
                              <w:spacing w:before="0" w:after="120"/>
                              <w:ind w:right="-238" w:hanging="0"/>
                            </w:pPr>
                            <w:r>
                              <w:rPr>
                                <w:rFonts w:cs="Arial" w:ascii="Arial" w:hAnsi="Arial"/>
                                <w:b/>
                                <w:color w:val="000000" w:themeColor="text1"/>
                                <w:sz w:val="16"/>
                                <w:lang w:val="es-MX"/>
                              </w:rPr>
                              <w:t>11</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eastAsia="es-MX"/>
              </w:rPr>
              <w:t>En éste lugar, se podrá anotar alguna especificación o descripción adicional a lo solicitado, en el entendido de que ponerlas o no, es condición alguna para aceptar o rechazar la propuesta.</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74C7DF15">
                      <wp:extent cx="179705" cy="179705"/>
                      <wp:effectExtent l="0" t="0" r="0" b="0"/>
                      <wp:docPr id="33"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8"/>
                                      <w:lang w:val="es-MX"/>
                                    </w:rPr>
                                    <w:t>12</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4C7DF15">
                      <v:textbox inset="0in,0in,0in,0in">
                        <w:txbxContent>
                          <w:p>
                            <w:pPr>
                              <w:pStyle w:val="Contenidodelmarco"/>
                              <w:spacing w:before="0" w:after="120"/>
                              <w:ind w:right="-238" w:hanging="0"/>
                            </w:pPr>
                            <w:r>
                              <w:rPr>
                                <w:rFonts w:cs="Arial" w:ascii="Arial" w:hAnsi="Arial"/>
                                <w:b/>
                                <w:color w:val="000000" w:themeColor="text1"/>
                                <w:sz w:val="18"/>
                                <w:lang w:val="es-MX"/>
                              </w:rPr>
                              <w:t>12</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 xml:space="preserve">Anotar dentro de este espacio, la cantidad de artículos que está proponiendo para el </w:t>
            </w:r>
            <w:r>
              <w:rPr>
                <w:rFonts w:cs="Arial" w:ascii="Arial" w:hAnsi="Arial"/>
                <w:b/>
                <w:szCs w:val="20"/>
                <w:lang w:val="es-MX"/>
              </w:rPr>
              <w:t>PROCESO.</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781359F2">
                      <wp:extent cx="179705" cy="179705"/>
                      <wp:effectExtent l="0" t="0" r="0" b="0"/>
                      <wp:docPr id="34"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8"/>
                                      <w:lang w:val="es-MX"/>
                                    </w:rPr>
                                    <w:t>13</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81359F2">
                      <v:textbox inset="0in,0in,0in,0in">
                        <w:txbxContent>
                          <w:p>
                            <w:pPr>
                              <w:pStyle w:val="Contenidodelmarco"/>
                              <w:spacing w:before="0" w:after="120"/>
                              <w:ind w:right="-238" w:hanging="0"/>
                            </w:pPr>
                            <w:r>
                              <w:rPr>
                                <w:rFonts w:cs="Arial" w:ascii="Arial" w:hAnsi="Arial"/>
                                <w:b/>
                                <w:color w:val="000000" w:themeColor="text1"/>
                                <w:sz w:val="18"/>
                                <w:lang w:val="es-MX"/>
                              </w:rPr>
                              <w:t>13</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Escribir en el espacio, la marca del bien que va a ofrecer en su propuesta, tratándose de servicio, no aplica y el espacio se escribe NA.</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42FD8555">
                      <wp:extent cx="179705" cy="179705"/>
                      <wp:effectExtent l="0" t="0" r="0" b="0"/>
                      <wp:docPr id="35"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8"/>
                                      <w:lang w:val="es-MX"/>
                                    </w:rPr>
                                    <w:t>14</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2FD8555">
                      <v:textbox inset="0in,0in,0in,0in">
                        <w:txbxContent>
                          <w:p>
                            <w:pPr>
                              <w:pStyle w:val="Contenidodelmarco"/>
                              <w:spacing w:before="0" w:after="120"/>
                              <w:ind w:right="-238" w:hanging="0"/>
                            </w:pPr>
                            <w:r>
                              <w:rPr>
                                <w:rFonts w:cs="Arial" w:ascii="Arial" w:hAnsi="Arial"/>
                                <w:b/>
                                <w:color w:val="000000" w:themeColor="text1"/>
                                <w:sz w:val="18"/>
                                <w:lang w:val="es-MX"/>
                              </w:rPr>
                              <w:t>14</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Anotar en éste lugar, el nombre del fabricante de bien  que va a ofrecer en su propuesta, tratándose de servicio, no aplica y el espacio se escribe NA.</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3F216D93">
                      <wp:extent cx="179705" cy="179705"/>
                      <wp:effectExtent l="0" t="0" r="0" b="0"/>
                      <wp:docPr id="36"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8"/>
                                      <w:lang w:val="es-MX"/>
                                    </w:rPr>
                                    <w:t>15</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3F216D93">
                      <v:textbox inset="0in,0in,0in,0in">
                        <w:txbxContent>
                          <w:p>
                            <w:pPr>
                              <w:pStyle w:val="Contenidodelmarco"/>
                              <w:spacing w:before="0" w:after="120"/>
                              <w:ind w:right="-238" w:hanging="0"/>
                            </w:pPr>
                            <w:r>
                              <w:rPr>
                                <w:rFonts w:cs="Arial" w:ascii="Arial" w:hAnsi="Arial"/>
                                <w:b/>
                                <w:color w:val="000000" w:themeColor="text1"/>
                                <w:sz w:val="18"/>
                                <w:lang w:val="es-MX"/>
                              </w:rPr>
                              <w:t>15</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Escribir en el recuadro, el modelo del bien que va a ofrecer en su propuesta, tratándose de servicio, no aplica y el espacio se escribe NA.</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380A353C">
                      <wp:extent cx="179705" cy="179705"/>
                      <wp:effectExtent l="0" t="0" r="0" b="0"/>
                      <wp:docPr id="37"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8"/>
                                      <w:lang w:val="es-MX"/>
                                    </w:rPr>
                                    <w:t>16</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380A353C">
                      <v:textbox inset="0in,0in,0in,0in">
                        <w:txbxContent>
                          <w:p>
                            <w:pPr>
                              <w:pStyle w:val="Contenidodelmarco"/>
                              <w:spacing w:before="0" w:after="120"/>
                              <w:ind w:right="-238" w:hanging="0"/>
                            </w:pPr>
                            <w:r>
                              <w:rPr>
                                <w:rFonts w:cs="Arial" w:ascii="Arial" w:hAnsi="Arial"/>
                                <w:b/>
                                <w:color w:val="000000" w:themeColor="text1"/>
                                <w:sz w:val="18"/>
                                <w:lang w:val="es-MX"/>
                              </w:rPr>
                              <w:t>16</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Escribir e éste espacio, el nombre de quien emitió el Certificado de calidad</w:t>
            </w:r>
            <w:r>
              <w:rPr>
                <w:rFonts w:cs="Arial" w:ascii="Arial" w:hAnsi="Arial"/>
                <w:b/>
                <w:szCs w:val="20"/>
              </w:rPr>
              <w:t xml:space="preserve"> </w:t>
            </w:r>
            <w:r>
              <w:rPr>
                <w:rFonts w:cs="Arial" w:ascii="Arial" w:hAnsi="Arial"/>
                <w:szCs w:val="20"/>
                <w:lang w:val="es-MX"/>
              </w:rPr>
              <w:t>del producto que está ofreciendo en su propuesta, tratándose de servicio, no aplica y el espacio se escribe NA.</w:t>
            </w:r>
            <w:r/>
          </w:p>
        </w:tc>
      </w:tr>
      <w:tr>
        <w:trPr>
          <w:trHeight w:val="20" w:hRule="atLeast"/>
        </w:trPr>
        <w:tc>
          <w:tcPr>
            <w:tcW w:w="923" w:type="dxa"/>
            <w:tcBorders>
              <w:top w:val="nil"/>
              <w:left w:val="nil"/>
              <w:bottom w:val="nil"/>
              <w:right w:val="nil"/>
              <w:insideH w:val="nil"/>
              <w:insideV w:val="nil"/>
            </w:tcBorders>
            <w:shd w:fill="auto" w:val="clear"/>
          </w:tcPr>
          <w:p>
            <w:pPr>
              <w:pStyle w:val="Normal"/>
              <w:suppressAutoHyphens w:val="false"/>
              <w:spacing w:lineRule="auto" w:line="276" w:before="40" w:after="0"/>
              <w:jc w:val="center"/>
              <w:rPr>
                <w:sz w:val="24"/>
                <w:sz w:val="24"/>
                <w:rFonts w:ascii="Arial" w:hAnsi="Arial" w:cs="Arial"/>
                <w:lang w:val="es-MX" w:eastAsia="es-MX"/>
              </w:rPr>
            </w:pPr>
            <w:r>
              <w:rPr>
                <w:szCs w:val="20"/>
              </w:rPr>
            </w:r>
            <w:r>
              <mc:AlternateContent>
                <mc:Choice Requires="wps">
                  <w:drawing>
                    <wp:inline distT="0" distB="0" distL="0" distR="0" wp14:anchorId="459B9169">
                      <wp:extent cx="179705" cy="179705"/>
                      <wp:effectExtent l="0" t="0" r="0" b="0"/>
                      <wp:docPr id="38"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38" w:hanging="0"/>
                                  </w:pPr>
                                  <w:r>
                                    <w:rPr>
                                      <w:rFonts w:cs="Arial" w:ascii="Arial" w:hAnsi="Arial"/>
                                      <w:b/>
                                      <w:color w:val="000000" w:themeColor="text1"/>
                                      <w:sz w:val="18"/>
                                      <w:lang w:val="es-MX"/>
                                    </w:rPr>
                                    <w:t>17</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59B9169">
                      <v:textbox inset="0in,0in,0in,0in">
                        <w:txbxContent>
                          <w:p>
                            <w:pPr>
                              <w:pStyle w:val="Contenidodelmarco"/>
                              <w:spacing w:before="0" w:after="120"/>
                              <w:ind w:right="-238" w:hanging="0"/>
                            </w:pPr>
                            <w:r>
                              <w:rPr>
                                <w:rFonts w:cs="Arial" w:ascii="Arial" w:hAnsi="Arial"/>
                                <w:b/>
                                <w:color w:val="000000" w:themeColor="text1"/>
                                <w:sz w:val="18"/>
                                <w:lang w:val="es-MX"/>
                              </w:rPr>
                              <w:t>17</w:t>
                            </w:r>
                          </w:p>
                        </w:txbxContent>
                      </v:textbox>
                      <w10:wrap type="square"/>
                    </v:rect>
                  </w:pict>
                </mc:Fallback>
              </mc:AlternateContent>
            </w:r>
            <w:r/>
          </w:p>
        </w:tc>
        <w:tc>
          <w:tcPr>
            <w:tcW w:w="8308" w:type="dxa"/>
            <w:tcBorders>
              <w:top w:val="nil"/>
              <w:left w:val="nil"/>
              <w:bottom w:val="nil"/>
              <w:right w:val="nil"/>
              <w:insideH w:val="nil"/>
              <w:insideV w:val="nil"/>
            </w:tcBorders>
            <w:shd w:fill="auto" w:val="clear"/>
            <w:vAlign w:val="center"/>
          </w:tcPr>
          <w:p>
            <w:pPr>
              <w:pStyle w:val="Normal"/>
              <w:suppressAutoHyphens w:val="false"/>
              <w:spacing w:lineRule="auto" w:line="276" w:before="60" w:after="0"/>
              <w:jc w:val="both"/>
              <w:rPr>
                <w:rFonts w:ascii="Arial" w:hAnsi="Arial" w:cs="Arial"/>
                <w:lang w:val="es-MX"/>
              </w:rPr>
            </w:pPr>
            <w:r>
              <w:rPr>
                <w:rFonts w:cs="Arial" w:ascii="Arial" w:hAnsi="Arial"/>
                <w:szCs w:val="20"/>
                <w:lang w:val="es-MX"/>
              </w:rPr>
              <w:t xml:space="preserve">En la línea, el </w:t>
            </w:r>
            <w:r>
              <w:rPr>
                <w:rFonts w:cs="Arial" w:ascii="Arial" w:hAnsi="Arial"/>
                <w:b/>
                <w:szCs w:val="20"/>
                <w:lang w:val="es-MX"/>
              </w:rPr>
              <w:t>PARTICIPANTE</w:t>
            </w:r>
            <w:r>
              <w:rPr>
                <w:rFonts w:cs="Arial" w:ascii="Arial" w:hAnsi="Arial"/>
                <w:szCs w:val="20"/>
                <w:lang w:val="es-MX"/>
              </w:rPr>
              <w:t xml:space="preserve"> debe escribir el nombre y firma autógrafa del representante legal de la empresa que presenta la proposición.</w:t>
            </w:r>
            <w:r/>
          </w:p>
        </w:tc>
      </w:tr>
    </w:tbl>
    <w:p>
      <w:pPr>
        <w:pStyle w:val="Normal"/>
        <w:suppressAutoHyphens w:val="false"/>
        <w:jc w:val="center"/>
        <w:rPr>
          <w:sz w:val="24"/>
          <w:b/>
          <w:sz w:val="24"/>
          <w:b/>
          <w:szCs w:val="20"/>
          <w:rFonts w:ascii="Arial" w:hAnsi="Arial" w:cs="Arial"/>
          <w:color w:val="C00000"/>
          <w:lang w:val="es-MX" w:eastAsia="ar-SA"/>
        </w:rPr>
      </w:pPr>
      <w:r>
        <w:rPr>
          <w:rFonts w:cs="Arial" w:ascii="Arial" w:hAnsi="Arial"/>
          <w:b/>
          <w:color w:val="C00000"/>
          <w:sz w:val="24"/>
          <w:lang w:val="es-MX"/>
        </w:rPr>
      </w:r>
      <w:r>
        <w:br w:type="page"/>
      </w:r>
      <w:r/>
    </w:p>
    <w:p>
      <w:pPr>
        <w:pStyle w:val="Normal"/>
        <w:tabs>
          <w:tab w:val="left" w:pos="11584" w:leader="none"/>
        </w:tabs>
        <w:spacing w:lineRule="auto" w:line="360" w:before="200" w:after="0"/>
        <w:ind w:left="2268" w:hanging="0"/>
        <w:jc w:val="right"/>
        <w:rPr>
          <w:sz w:val="24"/>
          <w:sz w:val="24"/>
          <w:rFonts w:ascii="Arial" w:hAnsi="Arial" w:cs="Arial"/>
          <w:lang w:val="es-MX"/>
        </w:rPr>
      </w:pPr>
      <w:r>
        <w:rPr>
          <w:rFonts w:cs="Arial" w:ascii="Arial" w:hAnsi="Arial"/>
          <w:b/>
          <w:color w:val="C00000"/>
          <w:sz w:val="32"/>
          <w:lang w:val="es-MX"/>
        </w:rPr>
        <w:t xml:space="preserve">Anexo </w:t>
      </w:r>
      <w:r>
        <w:rPr>
          <w:rFonts w:cs="Arial" w:ascii="Arial" w:hAnsi="Arial"/>
          <w:b/>
          <w:caps/>
          <w:color w:val="C00000"/>
          <w:sz w:val="32"/>
          <w:lang w:val="es-MX"/>
        </w:rPr>
        <w:t xml:space="preserve">5: </w:t>
      </w:r>
      <w:r>
        <w:rPr>
          <w:rFonts w:cs="Arial" w:ascii="Arial" w:hAnsi="Arial"/>
          <w:sz w:val="24"/>
          <w:lang w:val="es-MX"/>
        </w:rPr>
        <w:t>Propuesta económica</w:t>
      </w:r>
      <w:r/>
    </w:p>
    <w:p>
      <w:pPr>
        <w:pStyle w:val="Normal"/>
        <w:suppressAutoHyphens w:val="false"/>
        <w:rPr>
          <w:sz w:val="24"/>
          <w:b/>
          <w:sz w:val="24"/>
          <w:b/>
          <w:rFonts w:ascii="Arial" w:hAnsi="Arial" w:cs="Arial"/>
          <w:color w:val="C00000"/>
          <w:lang w:val="es-MX"/>
        </w:rPr>
      </w:pPr>
      <w:r>
        <w:rPr/>
        <w:drawing>
          <wp:inline distT="0" distB="0" distL="0" distR="0">
            <wp:extent cx="5720080" cy="4423410"/>
            <wp:effectExtent l="0" t="0" r="0" b="0"/>
            <wp:docPr id="39"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descr=""/>
                    <pic:cNvPicPr>
                      <a:picLocks noChangeAspect="1" noChangeArrowheads="1"/>
                    </pic:cNvPicPr>
                  </pic:nvPicPr>
                  <pic:blipFill>
                    <a:blip r:embed="rId37"/>
                    <a:stretch>
                      <a:fillRect/>
                    </a:stretch>
                  </pic:blipFill>
                  <pic:spPr bwMode="auto">
                    <a:xfrm>
                      <a:off x="0" y="0"/>
                      <a:ext cx="5720080" cy="4423410"/>
                    </a:xfrm>
                    <a:prstGeom prst="rect">
                      <a:avLst/>
                    </a:prstGeom>
                    <a:noFill/>
                    <a:ln w="9525">
                      <a:noFill/>
                      <a:miter lim="800000"/>
                      <a:headEnd/>
                      <a:tailEnd/>
                    </a:ln>
                  </pic:spPr>
                </pic:pic>
              </a:graphicData>
            </a:graphic>
          </wp:inline>
        </w:drawing>
      </w:r>
      <w:r/>
    </w:p>
    <w:p>
      <w:pPr>
        <w:pStyle w:val="Normal"/>
        <w:suppressAutoHyphens w:val="false"/>
        <w:rPr>
          <w:sz w:val="24"/>
          <w:b/>
          <w:sz w:val="24"/>
          <w:b/>
          <w:szCs w:val="20"/>
          <w:rFonts w:ascii="Arial" w:hAnsi="Arial" w:cs="Arial"/>
          <w:color w:val="C00000"/>
          <w:lang w:val="es-MX" w:eastAsia="ar-SA"/>
        </w:rPr>
      </w:pPr>
      <w:r>
        <w:rPr>
          <w:rFonts w:cs="Arial" w:ascii="Arial" w:hAnsi="Arial"/>
          <w:b/>
          <w:color w:val="C00000"/>
          <w:sz w:val="24"/>
          <w:lang w:val="es-MX"/>
        </w:rPr>
      </w:r>
      <w:r>
        <w:br w:type="page"/>
      </w:r>
      <w:r/>
    </w:p>
    <w:p>
      <w:pPr>
        <w:pStyle w:val="Normal"/>
        <w:suppressAutoHyphens w:val="false"/>
        <w:spacing w:before="0" w:after="480"/>
        <w:jc w:val="center"/>
        <w:rPr>
          <w:smallCaps/>
          <w:sz w:val="24"/>
          <w:b/>
          <w:sz w:val="24"/>
          <w:b/>
          <w:rFonts w:ascii="Arial" w:hAnsi="Arial" w:cs="Arial"/>
          <w:color w:val="808080" w:themeColor="background1" w:themeShade="80"/>
          <w:lang w:val="es-MX"/>
        </w:rPr>
      </w:pPr>
      <w:r>
        <w:rPr>
          <w:rFonts w:cs="Arial" w:ascii="Arial" w:hAnsi="Arial"/>
          <w:b/>
          <w:smallCaps/>
          <w:color w:val="808080" w:themeColor="background1" w:themeShade="80"/>
          <w:sz w:val="24"/>
          <w:lang w:val="es-MX"/>
        </w:rPr>
        <w:t>Instructivo de Llenado del Formato de Propuesta Técnica (Anexo 5)</w:t>
      </w:r>
      <w:r/>
    </w:p>
    <w:p>
      <w:pPr>
        <w:pStyle w:val="Normal"/>
        <w:widowControl w:val="false"/>
        <w:spacing w:before="0" w:after="120"/>
        <w:ind w:right="48" w:hanging="0"/>
        <w:jc w:val="both"/>
        <w:rPr>
          <w:sz w:val="24"/>
          <w:sz w:val="24"/>
          <w:rFonts w:ascii="Arial" w:hAnsi="Arial" w:cs="Arial"/>
          <w:lang w:eastAsia="es-ES"/>
        </w:rPr>
      </w:pPr>
      <w:r>
        <w:rPr>
          <w:rFonts w:cs="Arial" w:ascii="Arial" w:hAnsi="Arial"/>
          <w:sz w:val="24"/>
          <w:lang w:eastAsia="es-ES"/>
        </w:rPr>
        <w:t xml:space="preserve">El </w:t>
      </w:r>
      <w:r>
        <w:rPr>
          <w:rFonts w:cs="Arial" w:ascii="Arial" w:hAnsi="Arial"/>
          <w:b/>
          <w:sz w:val="24"/>
          <w:lang w:eastAsia="es-ES"/>
        </w:rPr>
        <w:t>PARTICIPANTE</w:t>
      </w:r>
      <w:r>
        <w:rPr>
          <w:rFonts w:cs="Arial" w:ascii="Arial" w:hAnsi="Arial"/>
          <w:sz w:val="24"/>
          <w:lang w:eastAsia="es-ES"/>
        </w:rPr>
        <w:t xml:space="preserve"> deberá de trabajar en el archivo de nombre ANEXO5.xls, el cual forma parte integral de las presentes BASES.</w:t>
      </w:r>
      <w:r/>
    </w:p>
    <w:p>
      <w:pPr>
        <w:pStyle w:val="Normal"/>
        <w:widowControl w:val="false"/>
        <w:tabs>
          <w:tab w:val="center" w:pos="4419" w:leader="none"/>
          <w:tab w:val="right" w:pos="8838" w:leader="none"/>
        </w:tabs>
        <w:spacing w:before="0" w:after="120"/>
        <w:ind w:right="48" w:hanging="0"/>
        <w:jc w:val="both"/>
        <w:rPr>
          <w:sz w:val="24"/>
          <w:sz w:val="24"/>
          <w:rFonts w:ascii="Arial" w:hAnsi="Arial" w:cs="Arial"/>
          <w:lang w:eastAsia="es-ES"/>
        </w:rPr>
      </w:pPr>
      <w:r>
        <w:rPr>
          <w:rFonts w:cs="Arial" w:ascii="Arial" w:hAnsi="Arial"/>
          <w:sz w:val="24"/>
          <w:lang w:eastAsia="es-ES"/>
        </w:rPr>
        <w:t xml:space="preserve">El archivo lo guardará en un dispositivo de almacenamiento electrónico (CD, DVD u otro) con el nombre de ANEXO 5.xls, asegurándose de que sea en </w:t>
      </w:r>
      <w:r>
        <w:rPr>
          <w:rFonts w:cs="Arial" w:ascii="Arial" w:hAnsi="Arial"/>
          <w:color w:val="000000"/>
          <w:szCs w:val="24"/>
        </w:rPr>
        <w:t>Excel (97 – 2003)</w:t>
      </w:r>
      <w:r>
        <w:rPr>
          <w:rFonts w:cs="Arial" w:ascii="Arial" w:hAnsi="Arial"/>
          <w:sz w:val="24"/>
          <w:lang w:eastAsia="es-ES"/>
        </w:rPr>
        <w:t xml:space="preserve"> y con extensión “.xls”.</w:t>
      </w:r>
      <w:r/>
    </w:p>
    <w:p>
      <w:pPr>
        <w:pStyle w:val="Normal"/>
        <w:widowControl w:val="false"/>
        <w:spacing w:before="0" w:after="120"/>
        <w:ind w:right="-360" w:hanging="0"/>
        <w:jc w:val="both"/>
        <w:rPr>
          <w:sz w:val="24"/>
          <w:sz w:val="24"/>
          <w:rFonts w:ascii="Arial" w:hAnsi="Arial" w:cs="Arial"/>
          <w:lang w:eastAsia="es-ES"/>
        </w:rPr>
      </w:pPr>
      <w:r>
        <w:rPr>
          <w:rFonts w:cs="Arial" w:ascii="Arial" w:hAnsi="Arial"/>
          <w:sz w:val="24"/>
          <w:lang w:eastAsia="es-ES"/>
        </w:rPr>
        <w:t>No debe insertar imágenes en el archivo, ni protegerlo con contraseña,</w:t>
      </w:r>
      <w:r/>
    </w:p>
    <w:p>
      <w:pPr>
        <w:pStyle w:val="Normal"/>
        <w:spacing w:before="0" w:after="240"/>
        <w:jc w:val="both"/>
        <w:rPr>
          <w:sz w:val="24"/>
          <w:sz w:val="24"/>
          <w:rFonts w:ascii="Arial" w:hAnsi="Arial" w:cs="Arial"/>
          <w:lang w:val="es-MX"/>
        </w:rPr>
      </w:pPr>
      <w:r>
        <w:rPr>
          <w:rFonts w:cs="Arial" w:ascii="Arial" w:hAnsi="Arial"/>
          <w:sz w:val="24"/>
          <w:lang w:val="es-MX"/>
        </w:rPr>
        <w:t xml:space="preserve">Es importante señalar que el </w:t>
      </w:r>
      <w:r>
        <w:rPr>
          <w:rFonts w:cs="Arial" w:ascii="Arial" w:hAnsi="Arial"/>
          <w:b/>
          <w:sz w:val="24"/>
          <w:lang w:val="es-MX"/>
        </w:rPr>
        <w:t>PARTICIPANTE</w:t>
      </w:r>
      <w:r>
        <w:rPr>
          <w:rFonts w:cs="Arial" w:ascii="Arial" w:hAnsi="Arial"/>
          <w:sz w:val="24"/>
          <w:lang w:val="es-MX"/>
        </w:rPr>
        <w:t xml:space="preserve"> debe utilizar una fila del formato, por cada renglón que cotiza.</w:t>
      </w:r>
      <w:r/>
    </w:p>
    <w:p>
      <w:pPr>
        <w:pStyle w:val="Normal"/>
        <w:spacing w:before="0" w:after="240"/>
        <w:jc w:val="both"/>
        <w:rPr>
          <w:sz w:val="24"/>
          <w:sz w:val="24"/>
          <w:rFonts w:ascii="Arial" w:hAnsi="Arial" w:cs="Arial"/>
          <w:lang w:val="es-MX"/>
        </w:rPr>
      </w:pPr>
      <w:r>
        <w:rPr>
          <w:rFonts w:cs="Arial" w:ascii="Arial" w:hAnsi="Arial"/>
          <w:sz w:val="24"/>
          <w:lang w:val="es-MX"/>
        </w:rPr>
        <w:t xml:space="preserve">Si el </w:t>
      </w:r>
      <w:r>
        <w:rPr>
          <w:rFonts w:cs="Arial" w:ascii="Arial" w:hAnsi="Arial"/>
          <w:b/>
          <w:lang w:val="es-MX"/>
        </w:rPr>
        <w:t xml:space="preserve">PARTICIPANTE </w:t>
      </w:r>
      <w:r>
        <w:rPr>
          <w:rFonts w:cs="Arial" w:ascii="Arial" w:hAnsi="Arial"/>
          <w:sz w:val="24"/>
          <w:lang w:val="es-MX"/>
        </w:rPr>
        <w:t xml:space="preserve">requiere de más renglones que los que actualmente cuenta el formato que se anexa al </w:t>
      </w:r>
      <w:r>
        <w:rPr>
          <w:rFonts w:cs="Arial" w:ascii="Arial" w:hAnsi="Arial"/>
          <w:b/>
          <w:sz w:val="24"/>
          <w:lang w:val="es-MX"/>
        </w:rPr>
        <w:t>PROCESO</w:t>
      </w:r>
      <w:r>
        <w:rPr>
          <w:rFonts w:cs="Arial" w:ascii="Arial" w:hAnsi="Arial"/>
          <w:sz w:val="24"/>
          <w:lang w:val="es-MX"/>
        </w:rPr>
        <w:t>, éste podrá incorporar más filas según necesite, además, debe tener cuidado al copiar las formulas correspondientes a la columna con el nombre de subtotal, y verificar que el rango de la sumatoria ubicado en la celda denominada “Subtotal (suma de reglón)”, abarque todas las filas del formato de excel.</w:t>
      </w:r>
      <w:r/>
    </w:p>
    <w:tbl>
      <w:tblPr>
        <w:tblW w:w="9232" w:type="dxa"/>
        <w:jc w:val="left"/>
        <w:tblInd w:w="0" w:type="dxa"/>
        <w:tblBorders/>
        <w:tblCellMar>
          <w:top w:w="0" w:type="dxa"/>
          <w:left w:w="108" w:type="dxa"/>
          <w:bottom w:w="0" w:type="dxa"/>
          <w:right w:w="108" w:type="dxa"/>
        </w:tblCellMar>
      </w:tblPr>
      <w:tblGrid>
        <w:gridCol w:w="915"/>
        <w:gridCol w:w="8316"/>
      </w:tblGrid>
      <w:tr>
        <w:trPr>
          <w:trHeight w:val="510" w:hRule="atLeast"/>
        </w:trPr>
        <w:tc>
          <w:tcPr>
            <w:tcW w:w="915" w:type="dxa"/>
            <w:tcBorders/>
            <w:shd w:fill="auto" w:val="clear"/>
          </w:tcPr>
          <w:p>
            <w:pPr>
              <w:pStyle w:val="Normal"/>
              <w:suppressAutoHyphens w:val="false"/>
              <w:jc w:val="center"/>
              <w:rPr>
                <w:rFonts w:ascii="Arial" w:hAnsi="Arial" w:cs="Arial"/>
                <w:lang w:val="es-MX"/>
              </w:rPr>
            </w:pPr>
            <w:r>
              <w:rPr/>
            </w:r>
            <w:r>
              <mc:AlternateContent>
                <mc:Choice Requires="wps">
                  <w:drawing>
                    <wp:inline distT="0" distB="0" distL="0" distR="0" wp14:anchorId="44DCCC41">
                      <wp:extent cx="179705" cy="179705"/>
                      <wp:effectExtent l="0" t="0" r="0" b="0"/>
                      <wp:docPr id="40"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3A5F8B"/>
                                </a:solidFill>
                              </a:ln>
                            </wps:spPr>
                            <wps:txbx>
                              <w:txbxContent>
                                <w:p>
                                  <w:pPr>
                                    <w:pStyle w:val="Contenidodelmarco"/>
                                    <w:spacing w:before="0" w:after="120"/>
                                    <w:jc w:val="center"/>
                                  </w:pPr>
                                  <w:r>
                                    <w:rPr>
                                      <w:rFonts w:cs="Arial" w:ascii="Arial" w:hAnsi="Arial"/>
                                      <w:b/>
                                      <w:color w:val="000000"/>
                                      <w:sz w:val="18"/>
                                      <w:lang w:val="es-MX"/>
                                    </w:rPr>
                                    <w:t>1</w:t>
                                  </w:r>
                                </w:p>
                              </w:txbxContent>
                            </wps:txbx>
                            <wps:bodyPr anchor="ctr" lIns="36195" tIns="0" rIns="36195" bIns="0">
                              <a:noAutofit/>
                            </wps:bodyPr>
                          </wps:wsp>
                        </a:graphicData>
                      </a:graphic>
                    </wp:inline>
                  </w:drawing>
                </mc:Choice>
                <mc:Fallback>
                  <w:pict>
                    <v:rect fillcolor="#FFFF00" strokecolor="#3A5F8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4DCCC41">
                      <v:textbox inset="0.0395833333333333in,0in,0.0395833333333333in,0in">
                        <w:txbxContent>
                          <w:p>
                            <w:pPr>
                              <w:pStyle w:val="Contenidodelmarco"/>
                              <w:spacing w:before="0" w:after="120"/>
                              <w:jc w:val="center"/>
                            </w:pPr>
                            <w:r>
                              <w:rPr>
                                <w:rFonts w:cs="Arial" w:ascii="Arial" w:hAnsi="Arial"/>
                                <w:b/>
                                <w:color w:val="000000"/>
                                <w:sz w:val="18"/>
                                <w:lang w:val="es-MX"/>
                              </w:rPr>
                              <w:t>1</w:t>
                            </w:r>
                          </w:p>
                        </w:txbxContent>
                      </v:textbox>
                      <w10:wrap type="square"/>
                    </v:rect>
                  </w:pict>
                </mc:Fallback>
              </mc:AlternateContent>
            </w:r>
            <w:r/>
          </w:p>
        </w:tc>
        <w:tc>
          <w:tcPr>
            <w:tcW w:w="8316" w:type="dxa"/>
            <w:tcBorders/>
            <w:shd w:fill="auto" w:val="clear"/>
            <w:vAlign w:val="center"/>
          </w:tcPr>
          <w:p>
            <w:pPr>
              <w:pStyle w:val="Normal"/>
              <w:suppressAutoHyphens w:val="false"/>
              <w:spacing w:lineRule="auto" w:line="360"/>
              <w:jc w:val="both"/>
              <w:rPr>
                <w:rFonts w:ascii="Arial" w:hAnsi="Arial" w:cs="Arial"/>
                <w:lang w:val="es-MX"/>
              </w:rPr>
            </w:pPr>
            <w:r>
              <w:rPr>
                <w:rFonts w:cs="Arial" w:ascii="Arial" w:hAnsi="Arial"/>
                <w:lang w:val="es-MX"/>
              </w:rPr>
              <w:t>Escribir en este espacio, la fecha de elaboración.</w:t>
            </w:r>
            <w:r/>
          </w:p>
        </w:tc>
      </w:tr>
      <w:tr>
        <w:trPr>
          <w:trHeight w:val="510" w:hRule="atLeast"/>
        </w:trPr>
        <w:tc>
          <w:tcPr>
            <w:tcW w:w="915" w:type="dxa"/>
            <w:tcBorders/>
            <w:shd w:fill="auto" w:val="clear"/>
          </w:tcPr>
          <w:p>
            <w:pPr>
              <w:pStyle w:val="Normal"/>
              <w:suppressAutoHyphens w:val="false"/>
              <w:jc w:val="center"/>
              <w:rPr>
                <w:rFonts w:ascii="Arial" w:hAnsi="Arial" w:cs="Arial"/>
                <w:lang w:val="es-MX"/>
              </w:rPr>
            </w:pPr>
            <w:r>
              <w:rPr/>
            </w:r>
            <w:r>
              <mc:AlternateContent>
                <mc:Choice Requires="wps">
                  <w:drawing>
                    <wp:inline distT="0" distB="0" distL="0" distR="0" wp14:anchorId="14BAFA8F">
                      <wp:extent cx="179705" cy="179705"/>
                      <wp:effectExtent l="0" t="0" r="0" b="0"/>
                      <wp:docPr id="41"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3A5F8B"/>
                                </a:solidFill>
                              </a:ln>
                            </wps:spPr>
                            <wps:txbx>
                              <w:txbxContent>
                                <w:p>
                                  <w:pPr>
                                    <w:pStyle w:val="Contenidodelmarco"/>
                                    <w:spacing w:before="0" w:after="120"/>
                                    <w:jc w:val="center"/>
                                  </w:pPr>
                                  <w:r>
                                    <w:rPr>
                                      <w:rFonts w:cs="Arial" w:ascii="Arial" w:hAnsi="Arial"/>
                                      <w:b/>
                                      <w:color w:val="000000"/>
                                      <w:sz w:val="18"/>
                                      <w:lang w:val="es-MX"/>
                                    </w:rPr>
                                    <w:t>2</w:t>
                                  </w:r>
                                </w:p>
                              </w:txbxContent>
                            </wps:txbx>
                            <wps:bodyPr anchor="ctr" lIns="36195" tIns="0" rIns="36195" bIns="0">
                              <a:noAutofit/>
                            </wps:bodyPr>
                          </wps:wsp>
                        </a:graphicData>
                      </a:graphic>
                    </wp:inline>
                  </w:drawing>
                </mc:Choice>
                <mc:Fallback>
                  <w:pict>
                    <v:rect fillcolor="#FFFF00" strokecolor="#3A5F8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4BAFA8F">
                      <v:textbox inset="0.0395833333333333in,0in,0.0395833333333333in,0in">
                        <w:txbxContent>
                          <w:p>
                            <w:pPr>
                              <w:pStyle w:val="Contenidodelmarco"/>
                              <w:spacing w:before="0" w:after="120"/>
                              <w:jc w:val="center"/>
                            </w:pPr>
                            <w:r>
                              <w:rPr>
                                <w:rFonts w:cs="Arial" w:ascii="Arial" w:hAnsi="Arial"/>
                                <w:b/>
                                <w:color w:val="000000"/>
                                <w:sz w:val="18"/>
                                <w:lang w:val="es-MX"/>
                              </w:rPr>
                              <w:t>2</w:t>
                            </w:r>
                          </w:p>
                        </w:txbxContent>
                      </v:textbox>
                      <w10:wrap type="square"/>
                    </v:rect>
                  </w:pict>
                </mc:Fallback>
              </mc:AlternateContent>
            </w:r>
            <w:r/>
          </w:p>
        </w:tc>
        <w:tc>
          <w:tcPr>
            <w:tcW w:w="8316" w:type="dxa"/>
            <w:tcBorders/>
            <w:shd w:fill="auto" w:val="clear"/>
            <w:vAlign w:val="center"/>
          </w:tcPr>
          <w:p>
            <w:pPr>
              <w:pStyle w:val="Normal"/>
              <w:suppressAutoHyphens w:val="false"/>
              <w:spacing w:lineRule="auto" w:line="360"/>
              <w:jc w:val="both"/>
              <w:rPr>
                <w:rFonts w:ascii="Arial" w:hAnsi="Arial" w:cs="Arial"/>
                <w:lang w:val="es-MX"/>
              </w:rPr>
            </w:pPr>
            <w:r>
              <w:rPr>
                <w:rFonts w:cs="Arial" w:ascii="Arial" w:hAnsi="Arial"/>
                <w:lang w:val="es-MX"/>
              </w:rPr>
              <w:t xml:space="preserve">Anotar en el recuadro, el lugar (ciudad) donde radica el </w:t>
            </w:r>
            <w:r>
              <w:rPr>
                <w:rFonts w:cs="Arial" w:ascii="Arial" w:hAnsi="Arial"/>
                <w:b/>
                <w:lang w:val="es-MX"/>
              </w:rPr>
              <w:t>PARTICIPANTE.</w:t>
            </w:r>
            <w:r/>
          </w:p>
        </w:tc>
      </w:tr>
      <w:tr>
        <w:trPr>
          <w:trHeight w:val="510" w:hRule="atLeast"/>
        </w:trPr>
        <w:tc>
          <w:tcPr>
            <w:tcW w:w="915" w:type="dxa"/>
            <w:tcBorders/>
            <w:shd w:fill="auto" w:val="clear"/>
          </w:tcPr>
          <w:p>
            <w:pPr>
              <w:pStyle w:val="Normal"/>
              <w:suppressAutoHyphens w:val="false"/>
              <w:jc w:val="center"/>
              <w:rPr>
                <w:sz w:val="24"/>
                <w:sz w:val="24"/>
                <w:rFonts w:ascii="Arial" w:hAnsi="Arial" w:cs="Arial"/>
                <w:lang w:val="es-MX" w:eastAsia="es-MX"/>
              </w:rPr>
            </w:pPr>
            <w:r>
              <w:rPr/>
            </w:r>
            <w:r>
              <mc:AlternateContent>
                <mc:Choice Requires="wps">
                  <w:drawing>
                    <wp:inline distT="0" distB="0" distL="0" distR="0" wp14:anchorId="5D7BFD45">
                      <wp:extent cx="179705" cy="179705"/>
                      <wp:effectExtent l="0" t="0" r="0" b="0"/>
                      <wp:docPr id="42"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3A5F8B"/>
                                </a:solidFill>
                              </a:ln>
                            </wps:spPr>
                            <wps:txbx>
                              <w:txbxContent>
                                <w:p>
                                  <w:pPr>
                                    <w:pStyle w:val="Contenidodelmarco"/>
                                    <w:spacing w:before="0" w:after="120"/>
                                    <w:jc w:val="center"/>
                                  </w:pPr>
                                  <w:r>
                                    <w:rPr>
                                      <w:rFonts w:cs="Arial" w:ascii="Arial" w:hAnsi="Arial"/>
                                      <w:b/>
                                      <w:color w:val="000000"/>
                                      <w:sz w:val="18"/>
                                      <w:lang w:val="es-MX"/>
                                    </w:rPr>
                                    <w:t>3</w:t>
                                  </w:r>
                                </w:p>
                              </w:txbxContent>
                            </wps:txbx>
                            <wps:bodyPr anchor="ctr" lIns="36195" tIns="0" rIns="36195" bIns="0">
                              <a:noAutofit/>
                            </wps:bodyPr>
                          </wps:wsp>
                        </a:graphicData>
                      </a:graphic>
                    </wp:inline>
                  </w:drawing>
                </mc:Choice>
                <mc:Fallback>
                  <w:pict>
                    <v:rect fillcolor="#FFFF00" strokecolor="#3A5F8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5D7BFD45">
                      <v:textbox inset="0.0395833333333333in,0in,0.0395833333333333in,0in">
                        <w:txbxContent>
                          <w:p>
                            <w:pPr>
                              <w:pStyle w:val="Contenidodelmarco"/>
                              <w:spacing w:before="0" w:after="120"/>
                              <w:jc w:val="center"/>
                            </w:pPr>
                            <w:r>
                              <w:rPr>
                                <w:rFonts w:cs="Arial" w:ascii="Arial" w:hAnsi="Arial"/>
                                <w:b/>
                                <w:color w:val="000000"/>
                                <w:sz w:val="18"/>
                                <w:lang w:val="es-MX"/>
                              </w:rPr>
                              <w:t>3</w:t>
                            </w:r>
                          </w:p>
                        </w:txbxContent>
                      </v:textbox>
                      <w10:wrap type="square"/>
                    </v:rect>
                  </w:pict>
                </mc:Fallback>
              </mc:AlternateContent>
            </w:r>
            <w:r/>
          </w:p>
        </w:tc>
        <w:tc>
          <w:tcPr>
            <w:tcW w:w="8316" w:type="dxa"/>
            <w:tcBorders/>
            <w:shd w:fill="auto" w:val="clear"/>
            <w:vAlign w:val="center"/>
          </w:tcPr>
          <w:p>
            <w:pPr>
              <w:pStyle w:val="Normal"/>
              <w:suppressAutoHyphens w:val="false"/>
              <w:spacing w:lineRule="auto" w:line="360"/>
              <w:jc w:val="both"/>
              <w:rPr>
                <w:rFonts w:ascii="Arial" w:hAnsi="Arial" w:cs="Arial"/>
                <w:lang w:val="es-MX"/>
              </w:rPr>
            </w:pPr>
            <w:r>
              <w:rPr>
                <w:rFonts w:cs="Arial" w:ascii="Arial" w:hAnsi="Arial"/>
                <w:lang w:val="es-MX"/>
              </w:rPr>
              <w:t xml:space="preserve">Espacio destinado para escribir el nombre del </w:t>
            </w:r>
            <w:r>
              <w:rPr>
                <w:rFonts w:cs="Arial" w:ascii="Arial" w:hAnsi="Arial"/>
                <w:b/>
                <w:lang w:val="es-MX"/>
              </w:rPr>
              <w:t>PARTICIPANTE.</w:t>
            </w:r>
            <w:r/>
          </w:p>
        </w:tc>
      </w:tr>
      <w:tr>
        <w:trPr>
          <w:trHeight w:val="510" w:hRule="atLeast"/>
        </w:trPr>
        <w:tc>
          <w:tcPr>
            <w:tcW w:w="915" w:type="dxa"/>
            <w:tcBorders/>
            <w:shd w:fill="auto" w:val="clear"/>
          </w:tcPr>
          <w:p>
            <w:pPr>
              <w:pStyle w:val="Normal"/>
              <w:suppressAutoHyphens w:val="false"/>
              <w:jc w:val="center"/>
              <w:rPr>
                <w:sz w:val="24"/>
                <w:sz w:val="24"/>
                <w:rFonts w:ascii="Arial" w:hAnsi="Arial" w:cs="Arial"/>
                <w:lang w:val="es-MX" w:eastAsia="es-MX"/>
              </w:rPr>
            </w:pPr>
            <w:r>
              <w:rPr/>
            </w:r>
            <w:r>
              <mc:AlternateContent>
                <mc:Choice Requires="wps">
                  <w:drawing>
                    <wp:inline distT="0" distB="0" distL="0" distR="0" wp14:anchorId="1973CD36">
                      <wp:extent cx="179705" cy="179705"/>
                      <wp:effectExtent l="0" t="0" r="0" b="0"/>
                      <wp:docPr id="43"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3A5F8B"/>
                                </a:solidFill>
                              </a:ln>
                            </wps:spPr>
                            <wps:txbx>
                              <w:txbxContent>
                                <w:p>
                                  <w:pPr>
                                    <w:pStyle w:val="Contenidodelmarco"/>
                                    <w:spacing w:before="0" w:after="120"/>
                                    <w:jc w:val="center"/>
                                  </w:pPr>
                                  <w:r>
                                    <w:rPr>
                                      <w:rFonts w:cs="Arial" w:ascii="Arial" w:hAnsi="Arial"/>
                                      <w:b/>
                                      <w:color w:val="000000"/>
                                      <w:sz w:val="18"/>
                                      <w:lang w:val="es-MX"/>
                                    </w:rPr>
                                    <w:t>4</w:t>
                                  </w:r>
                                </w:p>
                              </w:txbxContent>
                            </wps:txbx>
                            <wps:bodyPr anchor="ctr" lIns="36195" tIns="0" rIns="36195" bIns="0">
                              <a:noAutofit/>
                            </wps:bodyPr>
                          </wps:wsp>
                        </a:graphicData>
                      </a:graphic>
                    </wp:inline>
                  </w:drawing>
                </mc:Choice>
                <mc:Fallback>
                  <w:pict>
                    <v:rect fillcolor="#FFFF00" strokecolor="#3A5F8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973CD36">
                      <v:textbox inset="0.0395833333333333in,0in,0.0395833333333333in,0in">
                        <w:txbxContent>
                          <w:p>
                            <w:pPr>
                              <w:pStyle w:val="Contenidodelmarco"/>
                              <w:spacing w:before="0" w:after="120"/>
                              <w:jc w:val="center"/>
                            </w:pPr>
                            <w:r>
                              <w:rPr>
                                <w:rFonts w:cs="Arial" w:ascii="Arial" w:hAnsi="Arial"/>
                                <w:b/>
                                <w:color w:val="000000"/>
                                <w:sz w:val="18"/>
                                <w:lang w:val="es-MX"/>
                              </w:rPr>
                              <w:t>4</w:t>
                            </w:r>
                          </w:p>
                        </w:txbxContent>
                      </v:textbox>
                      <w10:wrap type="square"/>
                    </v:rect>
                  </w:pict>
                </mc:Fallback>
              </mc:AlternateContent>
            </w:r>
            <w:r/>
          </w:p>
        </w:tc>
        <w:tc>
          <w:tcPr>
            <w:tcW w:w="8316" w:type="dxa"/>
            <w:tcBorders/>
            <w:shd w:fill="auto" w:val="clear"/>
            <w:vAlign w:val="center"/>
          </w:tcPr>
          <w:p>
            <w:pPr>
              <w:pStyle w:val="Normal"/>
              <w:suppressAutoHyphens w:val="false"/>
              <w:spacing w:lineRule="auto" w:line="360"/>
              <w:jc w:val="both"/>
              <w:rPr>
                <w:rFonts w:ascii="Arial" w:hAnsi="Arial" w:cs="Arial"/>
                <w:lang w:val="es-MX"/>
              </w:rPr>
            </w:pPr>
            <w:r>
              <w:rPr>
                <w:rFonts w:cs="Arial" w:ascii="Arial" w:hAnsi="Arial"/>
                <w:lang w:val="es-MX"/>
              </w:rPr>
              <w:t>Escribir el número de la licitación/concurso en la que está participando.</w:t>
            </w:r>
            <w:r/>
          </w:p>
        </w:tc>
      </w:tr>
      <w:tr>
        <w:trPr>
          <w:trHeight w:val="510" w:hRule="atLeast"/>
        </w:trPr>
        <w:tc>
          <w:tcPr>
            <w:tcW w:w="915" w:type="dxa"/>
            <w:tcBorders/>
            <w:shd w:fill="auto" w:val="clear"/>
          </w:tcPr>
          <w:p>
            <w:pPr>
              <w:pStyle w:val="Normal"/>
              <w:suppressAutoHyphens w:val="false"/>
              <w:jc w:val="center"/>
              <w:rPr>
                <w:sz w:val="24"/>
                <w:sz w:val="24"/>
                <w:rFonts w:ascii="Arial" w:hAnsi="Arial" w:cs="Arial"/>
                <w:lang w:val="es-MX" w:eastAsia="es-MX"/>
              </w:rPr>
            </w:pPr>
            <w:r>
              <w:rPr/>
            </w:r>
            <w:r>
              <mc:AlternateContent>
                <mc:Choice Requires="wps">
                  <w:drawing>
                    <wp:inline distT="0" distB="0" distL="0" distR="0" wp14:anchorId="76A30BC4">
                      <wp:extent cx="179705" cy="179705"/>
                      <wp:effectExtent l="0" t="0" r="0" b="0"/>
                      <wp:docPr id="44"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3A5F8B"/>
                                </a:solidFill>
                              </a:ln>
                            </wps:spPr>
                            <wps:txbx>
                              <w:txbxContent>
                                <w:p>
                                  <w:pPr>
                                    <w:pStyle w:val="Contenidodelmarco"/>
                                    <w:spacing w:before="0" w:after="120"/>
                                    <w:jc w:val="center"/>
                                  </w:pPr>
                                  <w:r>
                                    <w:rPr>
                                      <w:rFonts w:cs="Arial" w:ascii="Arial" w:hAnsi="Arial"/>
                                      <w:b/>
                                      <w:color w:val="000000"/>
                                      <w:sz w:val="18"/>
                                      <w:lang w:val="es-MX"/>
                                    </w:rPr>
                                    <w:t>5</w:t>
                                  </w:r>
                                </w:p>
                              </w:txbxContent>
                            </wps:txbx>
                            <wps:bodyPr anchor="ctr" lIns="36195" tIns="0" rIns="36195" bIns="0">
                              <a:noAutofit/>
                            </wps:bodyPr>
                          </wps:wsp>
                        </a:graphicData>
                      </a:graphic>
                    </wp:inline>
                  </w:drawing>
                </mc:Choice>
                <mc:Fallback>
                  <w:pict>
                    <v:rect fillcolor="#FFFF00" strokecolor="#3A5F8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6A30BC4">
                      <v:textbox inset="0.0395833333333333in,0in,0.0395833333333333in,0in">
                        <w:txbxContent>
                          <w:p>
                            <w:pPr>
                              <w:pStyle w:val="Contenidodelmarco"/>
                              <w:spacing w:before="0" w:after="120"/>
                              <w:jc w:val="center"/>
                            </w:pPr>
                            <w:r>
                              <w:rPr>
                                <w:rFonts w:cs="Arial" w:ascii="Arial" w:hAnsi="Arial"/>
                                <w:b/>
                                <w:color w:val="000000"/>
                                <w:sz w:val="18"/>
                                <w:lang w:val="es-MX"/>
                              </w:rPr>
                              <w:t>5</w:t>
                            </w:r>
                          </w:p>
                        </w:txbxContent>
                      </v:textbox>
                      <w10:wrap type="square"/>
                    </v:rect>
                  </w:pict>
                </mc:Fallback>
              </mc:AlternateContent>
            </w:r>
            <w:r/>
          </w:p>
        </w:tc>
        <w:tc>
          <w:tcPr>
            <w:tcW w:w="8316" w:type="dxa"/>
            <w:tcBorders/>
            <w:shd w:fill="auto" w:val="clear"/>
            <w:vAlign w:val="center"/>
          </w:tcPr>
          <w:p>
            <w:pPr>
              <w:pStyle w:val="Normal"/>
              <w:suppressAutoHyphens w:val="false"/>
              <w:spacing w:lineRule="auto" w:line="360"/>
              <w:jc w:val="both"/>
              <w:rPr>
                <w:rFonts w:ascii="Arial" w:hAnsi="Arial" w:cs="Arial"/>
                <w:lang w:val="es-MX"/>
              </w:rPr>
            </w:pPr>
            <w:r>
              <w:rPr>
                <w:rFonts w:cs="Arial" w:ascii="Arial" w:hAnsi="Arial"/>
                <w:lang w:val="es-MX"/>
              </w:rPr>
              <w:t>Anotar en este lugar, el número de renglón del bien/servicio que va a cotizar, ello con apego a la propuesta técnica que envía para participar.</w:t>
            </w:r>
            <w:r/>
          </w:p>
        </w:tc>
      </w:tr>
      <w:tr>
        <w:trPr>
          <w:trHeight w:val="510" w:hRule="atLeast"/>
        </w:trPr>
        <w:tc>
          <w:tcPr>
            <w:tcW w:w="915" w:type="dxa"/>
            <w:tcBorders/>
            <w:shd w:fill="auto" w:val="clear"/>
          </w:tcPr>
          <w:p>
            <w:pPr>
              <w:pStyle w:val="Normal"/>
              <w:suppressAutoHyphens w:val="false"/>
              <w:jc w:val="center"/>
              <w:rPr>
                <w:sz w:val="24"/>
                <w:sz w:val="24"/>
                <w:rFonts w:ascii="Arial" w:hAnsi="Arial" w:cs="Arial"/>
                <w:lang w:val="es-MX" w:eastAsia="es-MX"/>
              </w:rPr>
            </w:pPr>
            <w:r>
              <w:rPr/>
            </w:r>
            <w:r>
              <mc:AlternateContent>
                <mc:Choice Requires="wps">
                  <w:drawing>
                    <wp:inline distT="0" distB="0" distL="0" distR="0" wp14:anchorId="7AFA6D57">
                      <wp:extent cx="179705" cy="179705"/>
                      <wp:effectExtent l="0" t="0" r="0" b="0"/>
                      <wp:docPr id="45"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3A5F8B"/>
                                </a:solidFill>
                              </a:ln>
                            </wps:spPr>
                            <wps:txbx>
                              <w:txbxContent>
                                <w:p>
                                  <w:pPr>
                                    <w:pStyle w:val="Contenidodelmarco"/>
                                    <w:spacing w:before="0" w:after="120"/>
                                    <w:jc w:val="center"/>
                                  </w:pPr>
                                  <w:r>
                                    <w:rPr>
                                      <w:rFonts w:cs="Arial" w:ascii="Arial" w:hAnsi="Arial"/>
                                      <w:b/>
                                      <w:color w:val="000000"/>
                                      <w:sz w:val="18"/>
                                      <w:lang w:val="es-MX"/>
                                    </w:rPr>
                                    <w:t>6</w:t>
                                  </w:r>
                                </w:p>
                              </w:txbxContent>
                            </wps:txbx>
                            <wps:bodyPr anchor="ctr" lIns="36195" tIns="0" rIns="36195" bIns="0">
                              <a:noAutofit/>
                            </wps:bodyPr>
                          </wps:wsp>
                        </a:graphicData>
                      </a:graphic>
                    </wp:inline>
                  </w:drawing>
                </mc:Choice>
                <mc:Fallback>
                  <w:pict>
                    <v:rect fillcolor="#FFFF00" strokecolor="#3A5F8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AFA6D57">
                      <v:textbox inset="0.0395833333333333in,0in,0.0395833333333333in,0in">
                        <w:txbxContent>
                          <w:p>
                            <w:pPr>
                              <w:pStyle w:val="Contenidodelmarco"/>
                              <w:spacing w:before="0" w:after="120"/>
                              <w:jc w:val="center"/>
                            </w:pPr>
                            <w:r>
                              <w:rPr>
                                <w:rFonts w:cs="Arial" w:ascii="Arial" w:hAnsi="Arial"/>
                                <w:b/>
                                <w:color w:val="000000"/>
                                <w:sz w:val="18"/>
                                <w:lang w:val="es-MX"/>
                              </w:rPr>
                              <w:t>6</w:t>
                            </w:r>
                          </w:p>
                        </w:txbxContent>
                      </v:textbox>
                      <w10:wrap type="square"/>
                    </v:rect>
                  </w:pict>
                </mc:Fallback>
              </mc:AlternateContent>
            </w:r>
            <w:r/>
          </w:p>
        </w:tc>
        <w:tc>
          <w:tcPr>
            <w:tcW w:w="8316" w:type="dxa"/>
            <w:tcBorders/>
            <w:shd w:fill="auto" w:val="clear"/>
            <w:vAlign w:val="center"/>
          </w:tcPr>
          <w:p>
            <w:pPr>
              <w:pStyle w:val="Normal"/>
              <w:suppressAutoHyphens w:val="false"/>
              <w:spacing w:lineRule="auto" w:line="360"/>
              <w:jc w:val="both"/>
              <w:rPr>
                <w:rFonts w:ascii="Arial" w:hAnsi="Arial" w:cs="Arial"/>
                <w:lang w:val="es-MX"/>
              </w:rPr>
            </w:pPr>
            <w:r>
              <w:rPr>
                <w:rFonts w:cs="Arial" w:ascii="Arial" w:hAnsi="Arial"/>
                <w:lang w:val="es-MX"/>
              </w:rPr>
              <w:t>Se debe anotar en este lugar, la descripción del bien/servicio que va a cotizar, la cual debe apegarse a la propuesta técnica que envía para participar.</w:t>
            </w:r>
            <w:r/>
          </w:p>
        </w:tc>
      </w:tr>
      <w:tr>
        <w:trPr>
          <w:trHeight w:val="510" w:hRule="atLeast"/>
        </w:trPr>
        <w:tc>
          <w:tcPr>
            <w:tcW w:w="915" w:type="dxa"/>
            <w:tcBorders/>
            <w:shd w:fill="auto" w:val="clear"/>
          </w:tcPr>
          <w:p>
            <w:pPr>
              <w:pStyle w:val="Normal"/>
              <w:suppressAutoHyphens w:val="false"/>
              <w:jc w:val="center"/>
              <w:rPr>
                <w:sz w:val="24"/>
                <w:sz w:val="24"/>
                <w:rFonts w:ascii="Arial" w:hAnsi="Arial" w:cs="Arial"/>
                <w:lang w:val="es-MX" w:eastAsia="es-MX"/>
              </w:rPr>
            </w:pPr>
            <w:r>
              <w:rPr/>
            </w:r>
            <w:r>
              <mc:AlternateContent>
                <mc:Choice Requires="wps">
                  <w:drawing>
                    <wp:inline distT="0" distB="0" distL="0" distR="0" wp14:anchorId="12BCABA5">
                      <wp:extent cx="179705" cy="179705"/>
                      <wp:effectExtent l="0" t="0" r="0" b="0"/>
                      <wp:docPr id="46"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3A5F8B"/>
                                </a:solidFill>
                              </a:ln>
                            </wps:spPr>
                            <wps:txbx>
                              <w:txbxContent>
                                <w:p>
                                  <w:pPr>
                                    <w:pStyle w:val="Contenidodelmarco"/>
                                    <w:spacing w:before="0" w:after="120"/>
                                    <w:jc w:val="center"/>
                                  </w:pPr>
                                  <w:r>
                                    <w:rPr>
                                      <w:rFonts w:cs="Arial" w:ascii="Arial" w:hAnsi="Arial"/>
                                      <w:b/>
                                      <w:color w:val="000000"/>
                                      <w:sz w:val="18"/>
                                      <w:lang w:val="es-MX"/>
                                    </w:rPr>
                                    <w:t>7</w:t>
                                  </w:r>
                                </w:p>
                              </w:txbxContent>
                            </wps:txbx>
                            <wps:bodyPr anchor="ctr" lIns="36195" tIns="0" rIns="36195" bIns="0">
                              <a:noAutofit/>
                            </wps:bodyPr>
                          </wps:wsp>
                        </a:graphicData>
                      </a:graphic>
                    </wp:inline>
                  </w:drawing>
                </mc:Choice>
                <mc:Fallback>
                  <w:pict>
                    <v:rect fillcolor="#FFFF00" strokecolor="#3A5F8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2BCABA5">
                      <v:textbox inset="0.0395833333333333in,0in,0.0395833333333333in,0in">
                        <w:txbxContent>
                          <w:p>
                            <w:pPr>
                              <w:pStyle w:val="Contenidodelmarco"/>
                              <w:spacing w:before="0" w:after="120"/>
                              <w:jc w:val="center"/>
                            </w:pPr>
                            <w:r>
                              <w:rPr>
                                <w:rFonts w:cs="Arial" w:ascii="Arial" w:hAnsi="Arial"/>
                                <w:b/>
                                <w:color w:val="000000"/>
                                <w:sz w:val="18"/>
                                <w:lang w:val="es-MX"/>
                              </w:rPr>
                              <w:t>7</w:t>
                            </w:r>
                          </w:p>
                        </w:txbxContent>
                      </v:textbox>
                      <w10:wrap type="square"/>
                    </v:rect>
                  </w:pict>
                </mc:Fallback>
              </mc:AlternateContent>
            </w:r>
            <w:r/>
          </w:p>
        </w:tc>
        <w:tc>
          <w:tcPr>
            <w:tcW w:w="8316" w:type="dxa"/>
            <w:tcBorders/>
            <w:shd w:fill="auto" w:val="clear"/>
            <w:vAlign w:val="center"/>
          </w:tcPr>
          <w:p>
            <w:pPr>
              <w:pStyle w:val="Normal"/>
              <w:suppressAutoHyphens w:val="false"/>
              <w:spacing w:lineRule="auto" w:line="360"/>
              <w:jc w:val="both"/>
              <w:rPr>
                <w:rFonts w:ascii="Arial" w:hAnsi="Arial" w:cs="Arial"/>
                <w:lang w:val="es-MX"/>
              </w:rPr>
            </w:pPr>
            <w:r>
              <w:rPr>
                <w:rFonts w:cs="Arial" w:ascii="Arial" w:hAnsi="Arial"/>
                <w:lang w:val="es-MX"/>
              </w:rPr>
              <w:t>Espacio destinado para escribir en él, la unidad de medida que tiene el bien/servicio que está cotizando.</w:t>
            </w:r>
            <w:r/>
          </w:p>
        </w:tc>
      </w:tr>
      <w:tr>
        <w:trPr>
          <w:trHeight w:val="510" w:hRule="atLeast"/>
        </w:trPr>
        <w:tc>
          <w:tcPr>
            <w:tcW w:w="915" w:type="dxa"/>
            <w:tcBorders/>
            <w:shd w:fill="auto" w:val="clear"/>
          </w:tcPr>
          <w:p>
            <w:pPr>
              <w:pStyle w:val="Normal"/>
              <w:suppressAutoHyphens w:val="false"/>
              <w:jc w:val="center"/>
              <w:rPr>
                <w:sz w:val="24"/>
                <w:sz w:val="24"/>
                <w:rFonts w:ascii="Arial" w:hAnsi="Arial" w:cs="Arial"/>
                <w:lang w:val="es-MX" w:eastAsia="es-MX"/>
              </w:rPr>
            </w:pPr>
            <w:r>
              <w:rPr/>
            </w:r>
            <w:r>
              <mc:AlternateContent>
                <mc:Choice Requires="wps">
                  <w:drawing>
                    <wp:inline distT="0" distB="0" distL="0" distR="0" wp14:anchorId="1C92278B">
                      <wp:extent cx="179705" cy="179705"/>
                      <wp:effectExtent l="0" t="0" r="0" b="0"/>
                      <wp:docPr id="47"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3A5F8B"/>
                                </a:solidFill>
                              </a:ln>
                            </wps:spPr>
                            <wps:txbx>
                              <w:txbxContent>
                                <w:p>
                                  <w:pPr>
                                    <w:pStyle w:val="Contenidodelmarco"/>
                                    <w:spacing w:before="0" w:after="120"/>
                                    <w:jc w:val="center"/>
                                  </w:pPr>
                                  <w:r>
                                    <w:rPr>
                                      <w:rFonts w:cs="Arial" w:ascii="Arial" w:hAnsi="Arial"/>
                                      <w:b/>
                                      <w:color w:val="000000"/>
                                      <w:sz w:val="18"/>
                                      <w:lang w:val="es-MX"/>
                                    </w:rPr>
                                    <w:t>8</w:t>
                                  </w:r>
                                </w:p>
                              </w:txbxContent>
                            </wps:txbx>
                            <wps:bodyPr anchor="ctr" lIns="36195" tIns="0" rIns="36195" bIns="0">
                              <a:noAutofit/>
                            </wps:bodyPr>
                          </wps:wsp>
                        </a:graphicData>
                      </a:graphic>
                    </wp:inline>
                  </w:drawing>
                </mc:Choice>
                <mc:Fallback>
                  <w:pict>
                    <v:rect fillcolor="#FFFF00" strokecolor="#3A5F8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C92278B">
                      <v:textbox inset="0.0395833333333333in,0in,0.0395833333333333in,0in">
                        <w:txbxContent>
                          <w:p>
                            <w:pPr>
                              <w:pStyle w:val="Contenidodelmarco"/>
                              <w:spacing w:before="0" w:after="120"/>
                              <w:jc w:val="center"/>
                            </w:pPr>
                            <w:r>
                              <w:rPr>
                                <w:rFonts w:cs="Arial" w:ascii="Arial" w:hAnsi="Arial"/>
                                <w:b/>
                                <w:color w:val="000000"/>
                                <w:sz w:val="18"/>
                                <w:lang w:val="es-MX"/>
                              </w:rPr>
                              <w:t>8</w:t>
                            </w:r>
                          </w:p>
                        </w:txbxContent>
                      </v:textbox>
                      <w10:wrap type="square"/>
                    </v:rect>
                  </w:pict>
                </mc:Fallback>
              </mc:AlternateContent>
            </w:r>
            <w:r/>
          </w:p>
        </w:tc>
        <w:tc>
          <w:tcPr>
            <w:tcW w:w="8316" w:type="dxa"/>
            <w:tcBorders/>
            <w:shd w:fill="auto" w:val="clear"/>
            <w:vAlign w:val="center"/>
          </w:tcPr>
          <w:p>
            <w:pPr>
              <w:pStyle w:val="Normal"/>
              <w:suppressAutoHyphens w:val="false"/>
              <w:spacing w:lineRule="auto" w:line="360"/>
              <w:jc w:val="both"/>
              <w:rPr>
                <w:rFonts w:ascii="Arial" w:hAnsi="Arial" w:cs="Arial"/>
                <w:lang w:val="es-MX"/>
              </w:rPr>
            </w:pPr>
            <w:r>
              <w:rPr>
                <w:rFonts w:cs="Arial" w:ascii="Arial" w:hAnsi="Arial"/>
                <w:lang w:val="es-MX"/>
              </w:rPr>
              <w:t xml:space="preserve">Anotar en el espacio, la cantidad de bienes/servicios que se solicitan en el </w:t>
            </w:r>
            <w:r>
              <w:rPr>
                <w:rFonts w:cs="Arial" w:ascii="Arial" w:hAnsi="Arial"/>
                <w:b/>
                <w:lang w:val="es-MX"/>
              </w:rPr>
              <w:t>PROCESO.</w:t>
            </w:r>
            <w:r/>
          </w:p>
        </w:tc>
      </w:tr>
      <w:tr>
        <w:trPr>
          <w:trHeight w:val="510" w:hRule="atLeast"/>
        </w:trPr>
        <w:tc>
          <w:tcPr>
            <w:tcW w:w="915" w:type="dxa"/>
            <w:tcBorders/>
            <w:shd w:fill="auto" w:val="clear"/>
          </w:tcPr>
          <w:p>
            <w:pPr>
              <w:pStyle w:val="Normal"/>
              <w:suppressAutoHyphens w:val="false"/>
              <w:jc w:val="center"/>
              <w:rPr>
                <w:sz w:val="24"/>
                <w:sz w:val="24"/>
                <w:rFonts w:ascii="Arial" w:hAnsi="Arial" w:cs="Arial"/>
                <w:lang w:val="es-MX" w:eastAsia="es-MX"/>
              </w:rPr>
            </w:pPr>
            <w:r>
              <w:rPr/>
            </w:r>
            <w:r>
              <mc:AlternateContent>
                <mc:Choice Requires="wps">
                  <w:drawing>
                    <wp:inline distT="0" distB="0" distL="0" distR="0" wp14:anchorId="6203A8F3">
                      <wp:extent cx="179705" cy="179705"/>
                      <wp:effectExtent l="0" t="0" r="0" b="0"/>
                      <wp:docPr id="48"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3A5F8B"/>
                                </a:solidFill>
                              </a:ln>
                            </wps:spPr>
                            <wps:txbx>
                              <w:txbxContent>
                                <w:p>
                                  <w:pPr>
                                    <w:pStyle w:val="Contenidodelmarco"/>
                                    <w:spacing w:before="0" w:after="120"/>
                                    <w:jc w:val="center"/>
                                  </w:pPr>
                                  <w:r>
                                    <w:rPr>
                                      <w:rFonts w:cs="Arial" w:ascii="Arial" w:hAnsi="Arial"/>
                                      <w:b/>
                                      <w:color w:val="000000"/>
                                      <w:sz w:val="18"/>
                                      <w:lang w:val="es-MX"/>
                                    </w:rPr>
                                    <w:t>9</w:t>
                                  </w:r>
                                </w:p>
                              </w:txbxContent>
                            </wps:txbx>
                            <wps:bodyPr anchor="ctr" lIns="36195" tIns="0" rIns="36195" bIns="0">
                              <a:noAutofit/>
                            </wps:bodyPr>
                          </wps:wsp>
                        </a:graphicData>
                      </a:graphic>
                    </wp:inline>
                  </w:drawing>
                </mc:Choice>
                <mc:Fallback>
                  <w:pict>
                    <v:rect fillcolor="#FFFF00" strokecolor="#3A5F8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6203A8F3">
                      <v:textbox inset="0.0395833333333333in,0in,0.0395833333333333in,0in">
                        <w:txbxContent>
                          <w:p>
                            <w:pPr>
                              <w:pStyle w:val="Contenidodelmarco"/>
                              <w:spacing w:before="0" w:after="120"/>
                              <w:jc w:val="center"/>
                            </w:pPr>
                            <w:r>
                              <w:rPr>
                                <w:rFonts w:cs="Arial" w:ascii="Arial" w:hAnsi="Arial"/>
                                <w:b/>
                                <w:color w:val="000000"/>
                                <w:sz w:val="18"/>
                                <w:lang w:val="es-MX"/>
                              </w:rPr>
                              <w:t>9</w:t>
                            </w:r>
                          </w:p>
                        </w:txbxContent>
                      </v:textbox>
                      <w10:wrap type="square"/>
                    </v:rect>
                  </w:pict>
                </mc:Fallback>
              </mc:AlternateContent>
            </w:r>
            <w:r/>
          </w:p>
        </w:tc>
        <w:tc>
          <w:tcPr>
            <w:tcW w:w="8316" w:type="dxa"/>
            <w:tcBorders/>
            <w:shd w:fill="auto" w:val="clear"/>
            <w:vAlign w:val="center"/>
          </w:tcPr>
          <w:p>
            <w:pPr>
              <w:pStyle w:val="Normal"/>
              <w:suppressAutoHyphens w:val="false"/>
              <w:spacing w:lineRule="auto" w:line="360"/>
              <w:jc w:val="both"/>
              <w:rPr>
                <w:rFonts w:ascii="Arial" w:hAnsi="Arial" w:cs="Arial"/>
                <w:lang w:val="es-MX"/>
              </w:rPr>
            </w:pPr>
            <w:r>
              <w:rPr>
                <w:rFonts w:cs="Arial" w:ascii="Arial" w:hAnsi="Arial"/>
                <w:lang w:val="es-MX"/>
              </w:rPr>
              <w:t>Espacio destinado para escribir la cotización unitaria del bien/servicio que está ofertando.</w:t>
            </w:r>
            <w:r/>
          </w:p>
        </w:tc>
      </w:tr>
      <w:tr>
        <w:trPr>
          <w:trHeight w:val="510" w:hRule="atLeast"/>
        </w:trPr>
        <w:tc>
          <w:tcPr>
            <w:tcW w:w="915" w:type="dxa"/>
            <w:tcBorders/>
            <w:shd w:fill="auto" w:val="clear"/>
          </w:tcPr>
          <w:p>
            <w:pPr>
              <w:pStyle w:val="Normal"/>
              <w:suppressAutoHyphens w:val="false"/>
              <w:jc w:val="center"/>
              <w:rPr>
                <w:sz w:val="24"/>
                <w:sz w:val="24"/>
                <w:rFonts w:ascii="Arial" w:hAnsi="Arial" w:cs="Arial"/>
                <w:lang w:val="es-MX" w:eastAsia="es-MX"/>
              </w:rPr>
            </w:pPr>
            <w:r>
              <w:rPr/>
            </w:r>
            <w:r>
              <mc:AlternateContent>
                <mc:Choice Requires="wps">
                  <w:drawing>
                    <wp:inline distT="0" distB="0" distL="0" distR="0" wp14:anchorId="5062799D">
                      <wp:extent cx="179705" cy="179705"/>
                      <wp:effectExtent l="0" t="0" r="0" b="0"/>
                      <wp:docPr id="49"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3A5F8B"/>
                                </a:solidFill>
                              </a:ln>
                            </wps:spPr>
                            <wps:txbx>
                              <w:txbxContent>
                                <w:p>
                                  <w:pPr>
                                    <w:pStyle w:val="Contenidodelmarco"/>
                                    <w:spacing w:before="0" w:after="120"/>
                                    <w:ind w:right="-238" w:hanging="0"/>
                                  </w:pPr>
                                  <w:r>
                                    <w:rPr>
                                      <w:rFonts w:cs="Arial" w:ascii="Arial" w:hAnsi="Arial"/>
                                      <w:b/>
                                      <w:color w:val="000000"/>
                                      <w:sz w:val="18"/>
                                      <w:lang w:val="es-MX"/>
                                    </w:rPr>
                                    <w:t>10</w:t>
                                  </w:r>
                                </w:p>
                              </w:txbxContent>
                            </wps:txbx>
                            <wps:bodyPr anchor="ctr" lIns="0" tIns="0" rIns="0" bIns="0">
                              <a:noAutofit/>
                            </wps:bodyPr>
                          </wps:wsp>
                        </a:graphicData>
                      </a:graphic>
                    </wp:inline>
                  </w:drawing>
                </mc:Choice>
                <mc:Fallback>
                  <w:pict>
                    <v:rect fillcolor="#FFFF00" strokecolor="#3A5F8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5062799D">
                      <v:textbox inset="0in,0in,0in,0in">
                        <w:txbxContent>
                          <w:p>
                            <w:pPr>
                              <w:pStyle w:val="Contenidodelmarco"/>
                              <w:spacing w:before="0" w:after="120"/>
                              <w:ind w:right="-238" w:hanging="0"/>
                            </w:pPr>
                            <w:r>
                              <w:rPr>
                                <w:rFonts w:cs="Arial" w:ascii="Arial" w:hAnsi="Arial"/>
                                <w:b/>
                                <w:color w:val="000000"/>
                                <w:sz w:val="18"/>
                                <w:lang w:val="es-MX"/>
                              </w:rPr>
                              <w:t>10</w:t>
                            </w:r>
                          </w:p>
                        </w:txbxContent>
                      </v:textbox>
                      <w10:wrap type="square"/>
                    </v:rect>
                  </w:pict>
                </mc:Fallback>
              </mc:AlternateContent>
            </w:r>
            <w:r/>
          </w:p>
        </w:tc>
        <w:tc>
          <w:tcPr>
            <w:tcW w:w="8316" w:type="dxa"/>
            <w:tcBorders/>
            <w:shd w:fill="auto" w:val="clear"/>
            <w:vAlign w:val="center"/>
          </w:tcPr>
          <w:p>
            <w:pPr>
              <w:pStyle w:val="Normal"/>
              <w:suppressAutoHyphens w:val="false"/>
              <w:spacing w:lineRule="auto" w:line="360"/>
              <w:jc w:val="both"/>
              <w:rPr>
                <w:rFonts w:ascii="Arial" w:hAnsi="Arial" w:cs="Arial"/>
                <w:lang w:val="es-MX"/>
              </w:rPr>
            </w:pPr>
            <w:r>
              <w:rPr>
                <w:rFonts w:cs="Arial" w:ascii="Arial" w:hAnsi="Arial"/>
                <w:lang w:val="es-MX"/>
              </w:rPr>
              <w:t>Escribir (con letra) el resultado de la sumatoria de todos los renglones que está cotizando.</w:t>
            </w:r>
            <w:r/>
          </w:p>
        </w:tc>
      </w:tr>
      <w:tr>
        <w:trPr>
          <w:trHeight w:val="510" w:hRule="atLeast"/>
        </w:trPr>
        <w:tc>
          <w:tcPr>
            <w:tcW w:w="915" w:type="dxa"/>
            <w:tcBorders/>
            <w:shd w:fill="auto" w:val="clear"/>
          </w:tcPr>
          <w:p>
            <w:pPr>
              <w:pStyle w:val="Normal"/>
              <w:suppressAutoHyphens w:val="false"/>
              <w:jc w:val="center"/>
              <w:rPr>
                <w:sz w:val="24"/>
                <w:sz w:val="24"/>
                <w:rFonts w:ascii="Arial" w:hAnsi="Arial" w:cs="Arial"/>
                <w:lang w:val="es-MX" w:eastAsia="es-MX"/>
              </w:rPr>
            </w:pPr>
            <w:r>
              <w:rPr/>
            </w:r>
            <w:r>
              <mc:AlternateContent>
                <mc:Choice Requires="wps">
                  <w:drawing>
                    <wp:inline distT="0" distB="0" distL="0" distR="0" wp14:anchorId="791C9813">
                      <wp:extent cx="179705" cy="179705"/>
                      <wp:effectExtent l="0" t="0" r="0" b="0"/>
                      <wp:docPr id="50"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3A5F8B"/>
                                </a:solidFill>
                              </a:ln>
                            </wps:spPr>
                            <wps:txbx>
                              <w:txbxContent>
                                <w:p>
                                  <w:pPr>
                                    <w:pStyle w:val="Contenidodelmarco"/>
                                    <w:spacing w:before="0" w:after="120"/>
                                    <w:ind w:right="-238" w:hanging="0"/>
                                  </w:pPr>
                                  <w:r>
                                    <w:rPr>
                                      <w:rFonts w:cs="Arial" w:ascii="Arial" w:hAnsi="Arial"/>
                                      <w:b/>
                                      <w:color w:val="000000"/>
                                      <w:sz w:val="18"/>
                                      <w:lang w:val="es-MX"/>
                                    </w:rPr>
                                    <w:t>11</w:t>
                                  </w:r>
                                </w:p>
                              </w:txbxContent>
                            </wps:txbx>
                            <wps:bodyPr anchor="ctr" lIns="0" tIns="0" rIns="0" bIns="0">
                              <a:noAutofit/>
                            </wps:bodyPr>
                          </wps:wsp>
                        </a:graphicData>
                      </a:graphic>
                    </wp:inline>
                  </w:drawing>
                </mc:Choice>
                <mc:Fallback>
                  <w:pict>
                    <v:rect fillcolor="#FFFF00" strokecolor="#3A5F8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91C9813">
                      <v:textbox inset="0in,0in,0in,0in">
                        <w:txbxContent>
                          <w:p>
                            <w:pPr>
                              <w:pStyle w:val="Contenidodelmarco"/>
                              <w:spacing w:before="0" w:after="120"/>
                              <w:ind w:right="-238" w:hanging="0"/>
                            </w:pPr>
                            <w:r>
                              <w:rPr>
                                <w:rFonts w:cs="Arial" w:ascii="Arial" w:hAnsi="Arial"/>
                                <w:b/>
                                <w:color w:val="000000"/>
                                <w:sz w:val="18"/>
                                <w:lang w:val="es-MX"/>
                              </w:rPr>
                              <w:t>11</w:t>
                            </w:r>
                          </w:p>
                        </w:txbxContent>
                      </v:textbox>
                      <w10:wrap type="square"/>
                    </v:rect>
                  </w:pict>
                </mc:Fallback>
              </mc:AlternateContent>
            </w:r>
            <w:r/>
          </w:p>
        </w:tc>
        <w:tc>
          <w:tcPr>
            <w:tcW w:w="8316" w:type="dxa"/>
            <w:tcBorders/>
            <w:shd w:fill="auto" w:val="clear"/>
            <w:vAlign w:val="center"/>
          </w:tcPr>
          <w:p>
            <w:pPr>
              <w:pStyle w:val="Normal"/>
              <w:suppressAutoHyphens w:val="false"/>
              <w:spacing w:lineRule="auto" w:line="360"/>
              <w:jc w:val="both"/>
              <w:rPr>
                <w:rFonts w:ascii="Arial" w:hAnsi="Arial" w:cs="Arial"/>
                <w:lang w:val="es-MX"/>
              </w:rPr>
            </w:pPr>
            <w:r>
              <w:rPr>
                <w:rFonts w:cs="Arial" w:ascii="Arial" w:hAnsi="Arial"/>
                <w:lang w:val="es-MX"/>
              </w:rPr>
              <w:t xml:space="preserve">Plasmar en este lugar, el nombre del representante legal de la empresa que oferta la </w:t>
            </w:r>
            <w:r>
              <w:rPr>
                <w:rFonts w:cs="Arial" w:ascii="Arial" w:hAnsi="Arial"/>
                <w:b/>
                <w:lang w:val="es-MX"/>
              </w:rPr>
              <w:t xml:space="preserve">PROPOSICIÓN </w:t>
            </w:r>
            <w:r>
              <w:rPr>
                <w:rFonts w:cs="Arial" w:ascii="Arial" w:hAnsi="Arial"/>
                <w:lang w:val="es-MX"/>
              </w:rPr>
              <w:t>y plasmar la firma autógrafa del mismo.</w:t>
            </w:r>
            <w:r/>
          </w:p>
        </w:tc>
      </w:tr>
    </w:tbl>
    <w:p>
      <w:pPr>
        <w:pStyle w:val="Normal"/>
        <w:suppressAutoHyphens w:val="false"/>
        <w:rPr>
          <w:sz w:val="24"/>
          <w:b/>
          <w:sz w:val="24"/>
          <w:b/>
          <w:szCs w:val="20"/>
          <w:rFonts w:ascii="Arial" w:hAnsi="Arial" w:cs="Arial"/>
          <w:color w:val="C00000"/>
          <w:lang w:val="es-MX" w:eastAsia="ar-SA"/>
        </w:rPr>
      </w:pPr>
      <w:r>
        <w:rPr>
          <w:rFonts w:cs="Arial" w:ascii="Arial" w:hAnsi="Arial"/>
          <w:b/>
          <w:color w:val="C00000"/>
          <w:sz w:val="24"/>
          <w:lang w:val="es-MX"/>
        </w:rPr>
      </w:r>
      <w:r>
        <w:br w:type="page"/>
      </w:r>
      <w:r/>
    </w:p>
    <w:p>
      <w:pPr>
        <w:pStyle w:val="Normal"/>
        <w:tabs>
          <w:tab w:val="left" w:pos="11584" w:leader="none"/>
        </w:tabs>
        <w:spacing w:lineRule="auto" w:line="360" w:before="200" w:after="0"/>
        <w:ind w:left="2268" w:hanging="0"/>
        <w:jc w:val="right"/>
        <w:rPr>
          <w:sz w:val="24"/>
          <w:sz w:val="24"/>
          <w:rFonts w:ascii="Arial" w:hAnsi="Arial" w:cs="Arial"/>
          <w:lang w:val="es-MX"/>
        </w:rPr>
      </w:pPr>
      <w:r>
        <w:rPr>
          <w:rFonts w:cs="Arial" w:ascii="Arial" w:hAnsi="Arial"/>
          <w:b/>
          <w:color w:val="C00000"/>
          <w:sz w:val="32"/>
          <w:lang w:val="es-MX"/>
        </w:rPr>
        <w:t xml:space="preserve">Anexo </w:t>
      </w:r>
      <w:r>
        <w:rPr>
          <w:rFonts w:cs="Arial" w:ascii="Arial" w:hAnsi="Arial"/>
          <w:b/>
          <w:caps/>
          <w:color w:val="C00000"/>
          <w:sz w:val="32"/>
          <w:lang w:val="es-MX"/>
        </w:rPr>
        <w:t xml:space="preserve">6: </w:t>
      </w:r>
      <w:r>
        <w:rPr>
          <w:rFonts w:cs="Arial" w:ascii="Arial" w:hAnsi="Arial"/>
          <w:sz w:val="24"/>
          <w:lang w:val="es-MX"/>
        </w:rPr>
        <w:t>Acreditación</w:t>
      </w:r>
      <w:r/>
    </w:p>
    <w:p>
      <w:pPr>
        <w:pStyle w:val="Normal"/>
        <w:suppressAutoHyphens w:val="false"/>
        <w:jc w:val="center"/>
        <w:rPr>
          <w:rFonts w:ascii="Arial" w:hAnsi="Arial" w:cs="Arial"/>
          <w:lang w:val="es-MX"/>
        </w:rPr>
      </w:pPr>
      <w:r>
        <w:rPr/>
        <w:drawing>
          <wp:inline distT="0" distB="0" distL="0" distR="0">
            <wp:extent cx="5667375" cy="7346950"/>
            <wp:effectExtent l="0" t="0" r="0" b="0"/>
            <wp:docPr id="5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descr=""/>
                    <pic:cNvPicPr>
                      <a:picLocks noChangeAspect="1" noChangeArrowheads="1"/>
                    </pic:cNvPicPr>
                  </pic:nvPicPr>
                  <pic:blipFill>
                    <a:blip r:embed="rId38"/>
                    <a:stretch>
                      <a:fillRect/>
                    </a:stretch>
                  </pic:blipFill>
                  <pic:spPr bwMode="auto">
                    <a:xfrm>
                      <a:off x="0" y="0"/>
                      <a:ext cx="5667375" cy="7346950"/>
                    </a:xfrm>
                    <a:prstGeom prst="rect">
                      <a:avLst/>
                    </a:prstGeom>
                    <a:noFill/>
                    <a:ln w="9525">
                      <a:noFill/>
                      <a:miter lim="800000"/>
                      <a:headEnd/>
                      <a:tailEnd/>
                    </a:ln>
                  </pic:spPr>
                </pic:pic>
              </a:graphicData>
            </a:graphic>
          </wp:inline>
        </w:drawing>
      </w:r>
      <w:r/>
    </w:p>
    <w:p>
      <w:pPr>
        <w:pStyle w:val="Normal"/>
        <w:suppressAutoHyphens w:val="false"/>
        <w:rPr>
          <w:sz w:val="20"/>
          <w:sz w:val="20"/>
          <w:szCs w:val="20"/>
          <w:rFonts w:ascii="Arial" w:hAnsi="Arial" w:cs="Arial"/>
          <w:lang w:val="es-MX" w:eastAsia="ar-SA"/>
        </w:rPr>
      </w:pPr>
      <w:r>
        <w:rPr>
          <w:rFonts w:cs="Arial" w:ascii="Arial" w:hAnsi="Arial"/>
          <w:lang w:val="es-MX"/>
        </w:rPr>
      </w:r>
      <w:r>
        <w:br w:type="page"/>
      </w:r>
      <w:r/>
    </w:p>
    <w:p>
      <w:pPr>
        <w:pStyle w:val="Normal"/>
        <w:suppressAutoHyphens w:val="false"/>
        <w:spacing w:before="0" w:after="480"/>
        <w:jc w:val="center"/>
        <w:rPr>
          <w:smallCaps/>
          <w:sz w:val="24"/>
          <w:b/>
          <w:sz w:val="24"/>
          <w:b/>
          <w:rFonts w:ascii="Arial" w:hAnsi="Arial" w:cs="Arial"/>
          <w:color w:val="808080" w:themeColor="background1" w:themeShade="80"/>
          <w:lang w:val="es-MX"/>
        </w:rPr>
      </w:pPr>
      <w:r>
        <w:rPr>
          <w:rFonts w:cs="Arial" w:ascii="Arial" w:hAnsi="Arial"/>
          <w:b/>
          <w:smallCaps/>
          <w:color w:val="808080" w:themeColor="background1" w:themeShade="80"/>
          <w:sz w:val="24"/>
          <w:lang w:val="es-MX"/>
        </w:rPr>
        <w:t>Instructivo de Llenado del Formato de Acreditación (Anexo 6)</w:t>
      </w:r>
      <w:r/>
    </w:p>
    <w:tbl>
      <w:tblPr>
        <w:tblStyle w:val="Tablaconcuadrcula"/>
        <w:tblW w:w="9179" w:type="dxa"/>
        <w:jc w:val="left"/>
        <w:tblInd w:w="0" w:type="dxa"/>
        <w:tblBorders>
          <w:top w:val="nil"/>
          <w:left w:val="nil"/>
          <w:bottom w:val="nil"/>
          <w:right w:val="nil"/>
          <w:insideH w:val="nil"/>
          <w:insideV w:val="nil"/>
        </w:tblBorders>
        <w:tblCellMar>
          <w:top w:w="0" w:type="dxa"/>
          <w:left w:w="108" w:type="dxa"/>
          <w:bottom w:w="0" w:type="dxa"/>
          <w:right w:w="108" w:type="dxa"/>
        </w:tblCellMar>
      </w:tblPr>
      <w:tblGrid>
        <w:gridCol w:w="674"/>
        <w:gridCol w:w="8504"/>
      </w:tblGrid>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430BDBDE">
                      <wp:extent cx="179705" cy="179705"/>
                      <wp:effectExtent l="0" t="0" r="0" b="0"/>
                      <wp:docPr id="52"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1</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30BDBDE">
                      <v:textbox inset="0in,0in,0in,0in">
                        <w:txbxContent>
                          <w:p>
                            <w:pPr>
                              <w:pStyle w:val="Contenidodelmarco"/>
                              <w:spacing w:before="0" w:after="120"/>
                              <w:jc w:val="center"/>
                            </w:pPr>
                            <w:r>
                              <w:rPr>
                                <w:rFonts w:cs="Arial" w:ascii="Arial" w:hAnsi="Arial"/>
                                <w:b/>
                                <w:color w:val="000000" w:themeColor="text1"/>
                                <w:sz w:val="18"/>
                                <w:lang w:val="es-MX"/>
                              </w:rPr>
                              <w:t>1</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Anotar en número de la licitación/concurso</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1B165FD2">
                      <wp:extent cx="179705" cy="179705"/>
                      <wp:effectExtent l="0" t="0" r="0" b="0"/>
                      <wp:docPr id="53"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2</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B165FD2">
                      <v:textbox inset="0in,0in,0in,0in">
                        <w:txbxContent>
                          <w:p>
                            <w:pPr>
                              <w:pStyle w:val="Contenidodelmarco"/>
                              <w:spacing w:before="0" w:after="120"/>
                              <w:jc w:val="center"/>
                            </w:pPr>
                            <w:r>
                              <w:rPr>
                                <w:rFonts w:cs="Arial" w:ascii="Arial" w:hAnsi="Arial"/>
                                <w:b/>
                                <w:color w:val="000000" w:themeColor="text1"/>
                                <w:sz w:val="18"/>
                                <w:lang w:val="es-MX"/>
                              </w:rPr>
                              <w:t>2</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Escribir el nombre del Representante Legal de la empresa</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3464EEB1">
                      <wp:extent cx="179705" cy="179705"/>
                      <wp:effectExtent l="0" t="0" r="0" b="0"/>
                      <wp:docPr id="54"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3</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3464EEB1">
                      <v:textbox inset="0in,0in,0in,0in">
                        <w:txbxContent>
                          <w:p>
                            <w:pPr>
                              <w:pStyle w:val="Contenidodelmarco"/>
                              <w:spacing w:before="0" w:after="120"/>
                              <w:jc w:val="center"/>
                            </w:pPr>
                            <w:r>
                              <w:rPr>
                                <w:rFonts w:cs="Arial" w:ascii="Arial" w:hAnsi="Arial"/>
                                <w:b/>
                                <w:color w:val="000000" w:themeColor="text1"/>
                                <w:sz w:val="18"/>
                                <w:lang w:val="es-MX"/>
                              </w:rPr>
                              <w:t>3</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Espacio para anotar el nombre de la empresa</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09025B59">
                      <wp:extent cx="179705" cy="179705"/>
                      <wp:effectExtent l="0" t="0" r="0" b="0"/>
                      <wp:docPr id="55"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4</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09025B59">
                      <v:textbox inset="0in,0in,0in,0in">
                        <w:txbxContent>
                          <w:p>
                            <w:pPr>
                              <w:pStyle w:val="Contenidodelmarco"/>
                              <w:spacing w:before="0" w:after="120"/>
                              <w:jc w:val="center"/>
                            </w:pPr>
                            <w:r>
                              <w:rPr>
                                <w:rFonts w:cs="Arial" w:ascii="Arial" w:hAnsi="Arial"/>
                                <w:b/>
                                <w:color w:val="000000" w:themeColor="text1"/>
                                <w:sz w:val="18"/>
                                <w:lang w:val="es-MX"/>
                              </w:rPr>
                              <w:t>4</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 xml:space="preserve">Escribir en este espacio, nuevamente, el nombre del </w:t>
            </w:r>
            <w:r>
              <w:rPr>
                <w:rFonts w:cs="Arial" w:ascii="Arial" w:hAnsi="Arial"/>
                <w:b/>
                <w:szCs w:val="20"/>
                <w:lang w:val="es-MX"/>
              </w:rPr>
              <w:t>PARTICIPANTE</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08AE8FF7">
                      <wp:extent cx="179705" cy="179705"/>
                      <wp:effectExtent l="0" t="0" r="0" b="0"/>
                      <wp:docPr id="56"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5</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08AE8FF7">
                      <v:textbox inset="0in,0in,0in,0in">
                        <w:txbxContent>
                          <w:p>
                            <w:pPr>
                              <w:pStyle w:val="Contenidodelmarco"/>
                              <w:spacing w:before="0" w:after="120"/>
                              <w:jc w:val="center"/>
                            </w:pPr>
                            <w:r>
                              <w:rPr>
                                <w:rFonts w:cs="Arial" w:ascii="Arial" w:hAnsi="Arial"/>
                                <w:b/>
                                <w:color w:val="000000" w:themeColor="text1"/>
                                <w:sz w:val="18"/>
                                <w:lang w:val="es-MX"/>
                              </w:rPr>
                              <w:t>5</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Debe anotar el número de registro del padrón de proveedores del Gobierno del Estado de Jalisco</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40BE501B">
                      <wp:extent cx="179705" cy="179705"/>
                      <wp:effectExtent l="0" t="0" r="0" b="0"/>
                      <wp:docPr id="57"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6</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0BE501B">
                      <v:textbox inset="0in,0in,0in,0in">
                        <w:txbxContent>
                          <w:p>
                            <w:pPr>
                              <w:pStyle w:val="Contenidodelmarco"/>
                              <w:spacing w:before="0" w:after="120"/>
                              <w:jc w:val="center"/>
                            </w:pPr>
                            <w:r>
                              <w:rPr>
                                <w:rFonts w:cs="Arial" w:ascii="Arial" w:hAnsi="Arial"/>
                                <w:b/>
                                <w:color w:val="000000" w:themeColor="text1"/>
                                <w:sz w:val="18"/>
                                <w:lang w:val="es-MX"/>
                              </w:rPr>
                              <w:t>6</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En éste campo debe señalar el número de registro del Sistema de Información Empresarial Mexicano (SIEM).</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77006747">
                      <wp:extent cx="179705" cy="179705"/>
                      <wp:effectExtent l="0" t="0" r="0" b="0"/>
                      <wp:docPr id="58"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7</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7006747">
                      <v:textbox inset="0in,0in,0in,0in">
                        <w:txbxContent>
                          <w:p>
                            <w:pPr>
                              <w:pStyle w:val="Contenidodelmarco"/>
                              <w:spacing w:before="0" w:after="120"/>
                              <w:jc w:val="center"/>
                            </w:pPr>
                            <w:r>
                              <w:rPr>
                                <w:rFonts w:cs="Arial" w:ascii="Arial" w:hAnsi="Arial"/>
                                <w:b/>
                                <w:color w:val="000000" w:themeColor="text1"/>
                                <w:sz w:val="18"/>
                                <w:lang w:val="es-MX"/>
                              </w:rPr>
                              <w:t>7</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Anotar en el campo, el registro federal de contribuyentes de la empresa (RFC)</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087F8803">
                      <wp:extent cx="179705" cy="179705"/>
                      <wp:effectExtent l="0" t="0" r="0" b="0"/>
                      <wp:docPr id="59"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8</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087F8803">
                      <v:textbox inset="0in,0in,0in,0in">
                        <w:txbxContent>
                          <w:p>
                            <w:pPr>
                              <w:pStyle w:val="Contenidodelmarco"/>
                              <w:spacing w:before="0" w:after="120"/>
                              <w:jc w:val="center"/>
                            </w:pPr>
                            <w:r>
                              <w:rPr>
                                <w:rFonts w:cs="Arial" w:ascii="Arial" w:hAnsi="Arial"/>
                                <w:b/>
                                <w:color w:val="000000" w:themeColor="text1"/>
                                <w:sz w:val="18"/>
                                <w:lang w:val="es-MX"/>
                              </w:rPr>
                              <w:t>8</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Campo en el que se debe anotar el domicilio de la empresa</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2E593F60">
                      <wp:extent cx="179705" cy="179705"/>
                      <wp:effectExtent l="0" t="0" r="0" b="0"/>
                      <wp:docPr id="60"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9</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2E593F60">
                      <v:textbox inset="0in,0in,0in,0in">
                        <w:txbxContent>
                          <w:p>
                            <w:pPr>
                              <w:pStyle w:val="Contenidodelmarco"/>
                              <w:spacing w:before="0" w:after="120"/>
                              <w:jc w:val="center"/>
                            </w:pPr>
                            <w:r>
                              <w:rPr>
                                <w:rFonts w:cs="Arial" w:ascii="Arial" w:hAnsi="Arial"/>
                                <w:b/>
                                <w:color w:val="000000" w:themeColor="text1"/>
                                <w:sz w:val="18"/>
                                <w:lang w:val="es-MX"/>
                              </w:rPr>
                              <w:t>9</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Escribir el municipio donde se encuentra ubicada la empresa</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44C48119">
                      <wp:extent cx="179705" cy="179705"/>
                      <wp:effectExtent l="0" t="0" r="0" b="0"/>
                      <wp:docPr id="61"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10</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4C48119">
                      <v:textbox inset="0in,0in,0in,0in">
                        <w:txbxContent>
                          <w:p>
                            <w:pPr>
                              <w:pStyle w:val="Contenidodelmarco"/>
                              <w:spacing w:before="0" w:after="120"/>
                              <w:ind w:right="-229" w:hanging="0"/>
                            </w:pPr>
                            <w:r>
                              <w:rPr>
                                <w:rFonts w:cs="Arial" w:ascii="Arial" w:hAnsi="Arial"/>
                                <w:b/>
                                <w:color w:val="000000" w:themeColor="text1"/>
                                <w:sz w:val="18"/>
                                <w:lang w:val="es-MX"/>
                              </w:rPr>
                              <w:t>10</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Anotar el estado de la república mexicana en la que se encuentra ubicada la empresa</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348D7018">
                      <wp:extent cx="179705" cy="179705"/>
                      <wp:effectExtent l="0" t="0" r="0" b="0"/>
                      <wp:docPr id="62"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11</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348D7018">
                      <v:textbox inset="0in,0in,0in,0in">
                        <w:txbxContent>
                          <w:p>
                            <w:pPr>
                              <w:pStyle w:val="Contenidodelmarco"/>
                              <w:spacing w:before="0" w:after="120"/>
                              <w:ind w:right="-229" w:hanging="0"/>
                            </w:pPr>
                            <w:r>
                              <w:rPr>
                                <w:rFonts w:cs="Arial" w:ascii="Arial" w:hAnsi="Arial"/>
                                <w:b/>
                                <w:color w:val="000000" w:themeColor="text1"/>
                                <w:sz w:val="18"/>
                                <w:lang w:val="es-MX"/>
                              </w:rPr>
                              <w:t>11</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Escribir el número de  teléfono de las oficinas de la empresa</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1BC82789">
                      <wp:extent cx="179705" cy="179705"/>
                      <wp:effectExtent l="0" t="0" r="0" b="0"/>
                      <wp:docPr id="63"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12</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BC82789">
                      <v:textbox inset="0in,0in,0in,0in">
                        <w:txbxContent>
                          <w:p>
                            <w:pPr>
                              <w:pStyle w:val="Contenidodelmarco"/>
                              <w:spacing w:before="0" w:after="120"/>
                              <w:ind w:right="-229" w:hanging="0"/>
                            </w:pPr>
                            <w:r>
                              <w:rPr>
                                <w:rFonts w:cs="Arial" w:ascii="Arial" w:hAnsi="Arial"/>
                                <w:b/>
                                <w:color w:val="000000" w:themeColor="text1"/>
                                <w:sz w:val="18"/>
                                <w:lang w:val="es-MX"/>
                              </w:rPr>
                              <w:t>12</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Campo destinado al número de fax</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1391686A">
                      <wp:extent cx="179705" cy="179705"/>
                      <wp:effectExtent l="0" t="0" r="0" b="0"/>
                      <wp:docPr id="64"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13</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391686A">
                      <v:textbox inset="0in,0in,0in,0in">
                        <w:txbxContent>
                          <w:p>
                            <w:pPr>
                              <w:pStyle w:val="Contenidodelmarco"/>
                              <w:spacing w:before="0" w:after="120"/>
                              <w:ind w:right="-229" w:hanging="0"/>
                            </w:pPr>
                            <w:r>
                              <w:rPr>
                                <w:rFonts w:cs="Arial" w:ascii="Arial" w:hAnsi="Arial"/>
                                <w:b/>
                                <w:color w:val="000000" w:themeColor="text1"/>
                                <w:sz w:val="18"/>
                                <w:lang w:val="es-MX"/>
                              </w:rPr>
                              <w:t>13</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Espacio destinado para anotar el correo electrónico de la empresa</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02EA2F9C">
                      <wp:extent cx="179705" cy="179705"/>
                      <wp:effectExtent l="0" t="0" r="0" b="0"/>
                      <wp:docPr id="65"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14</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02EA2F9C">
                      <v:textbox inset="0in,0in,0in,0in">
                        <w:txbxContent>
                          <w:p>
                            <w:pPr>
                              <w:pStyle w:val="Contenidodelmarco"/>
                              <w:spacing w:before="0" w:after="120"/>
                              <w:ind w:right="-229" w:hanging="0"/>
                            </w:pPr>
                            <w:r>
                              <w:rPr>
                                <w:rFonts w:cs="Arial" w:ascii="Arial" w:hAnsi="Arial"/>
                                <w:b/>
                                <w:color w:val="000000" w:themeColor="text1"/>
                                <w:sz w:val="18"/>
                                <w:lang w:val="es-MX"/>
                              </w:rPr>
                              <w:t>14</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Anotar el número de la escritura pública de la empresa (Acta constitutiva)</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10DA5871">
                      <wp:extent cx="179705" cy="179705"/>
                      <wp:effectExtent l="0" t="0" r="0" b="0"/>
                      <wp:docPr id="66"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15</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0DA5871">
                      <v:textbox inset="0in,0in,0in,0in">
                        <w:txbxContent>
                          <w:p>
                            <w:pPr>
                              <w:pStyle w:val="Contenidodelmarco"/>
                              <w:spacing w:before="0" w:after="120"/>
                              <w:ind w:right="-229" w:hanging="0"/>
                            </w:pPr>
                            <w:r>
                              <w:rPr>
                                <w:rFonts w:cs="Arial" w:ascii="Arial" w:hAnsi="Arial"/>
                                <w:b/>
                                <w:color w:val="000000" w:themeColor="text1"/>
                                <w:sz w:val="18"/>
                                <w:lang w:val="es-MX"/>
                              </w:rPr>
                              <w:t>15</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 xml:space="preserve">Escribir la fecha y el lugar de expedición del Acta constitutiva, en la que se constituyó como escritura pública </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70890806">
                      <wp:extent cx="179705" cy="179705"/>
                      <wp:effectExtent l="0" t="0" r="0" b="0"/>
                      <wp:docPr id="67"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16</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0890806">
                      <v:textbox inset="0in,0in,0in,0in">
                        <w:txbxContent>
                          <w:p>
                            <w:pPr>
                              <w:pStyle w:val="Contenidodelmarco"/>
                              <w:spacing w:before="0" w:after="120"/>
                              <w:ind w:right="-229" w:hanging="0"/>
                            </w:pPr>
                            <w:r>
                              <w:rPr>
                                <w:rFonts w:cs="Arial" w:ascii="Arial" w:hAnsi="Arial"/>
                                <w:b/>
                                <w:color w:val="000000" w:themeColor="text1"/>
                                <w:sz w:val="18"/>
                                <w:lang w:val="es-MX"/>
                              </w:rPr>
                              <w:t>16</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Escribir el nombre del Notario Público que dio fe de la conformación de la empresa</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7C3329B6">
                      <wp:extent cx="179705" cy="179705"/>
                      <wp:effectExtent l="0" t="0" r="0" b="0"/>
                      <wp:docPr id="68"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17</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C3329B6">
                      <v:textbox inset="0in,0in,0in,0in">
                        <w:txbxContent>
                          <w:p>
                            <w:pPr>
                              <w:pStyle w:val="Contenidodelmarco"/>
                              <w:spacing w:before="0" w:after="120"/>
                              <w:ind w:right="-229" w:hanging="0"/>
                            </w:pPr>
                            <w:r>
                              <w:rPr>
                                <w:rFonts w:cs="Arial" w:ascii="Arial" w:hAnsi="Arial"/>
                                <w:b/>
                                <w:color w:val="000000" w:themeColor="text1"/>
                                <w:sz w:val="18"/>
                                <w:lang w:val="es-MX"/>
                              </w:rPr>
                              <w:t>17</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 xml:space="preserve">Anotar la fecha en la que se incorporó al Registro Público de la Propiedad y Comercio (RPPyC) </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503EC09D">
                      <wp:extent cx="179705" cy="179705"/>
                      <wp:effectExtent l="0" t="0" r="0" b="0"/>
                      <wp:docPr id="69"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18</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503EC09D">
                      <v:textbox inset="0in,0in,0in,0in">
                        <w:txbxContent>
                          <w:p>
                            <w:pPr>
                              <w:pStyle w:val="Contenidodelmarco"/>
                              <w:spacing w:before="0" w:after="120"/>
                              <w:ind w:right="-229" w:hanging="0"/>
                            </w:pPr>
                            <w:r>
                              <w:rPr>
                                <w:rFonts w:cs="Arial" w:ascii="Arial" w:hAnsi="Arial"/>
                                <w:b/>
                                <w:color w:val="000000" w:themeColor="text1"/>
                                <w:sz w:val="18"/>
                                <w:lang w:val="es-MX"/>
                              </w:rPr>
                              <w:t>18</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Campo establecido para escribir el tomo donde quedó registrada la inscripción en el RPPyC</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70CFB862">
                      <wp:extent cx="179705" cy="179705"/>
                      <wp:effectExtent l="0" t="0" r="0" b="0"/>
                      <wp:docPr id="70"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19</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0CFB862">
                      <v:textbox inset="0in,0in,0in,0in">
                        <w:txbxContent>
                          <w:p>
                            <w:pPr>
                              <w:pStyle w:val="Contenidodelmarco"/>
                              <w:spacing w:before="0" w:after="120"/>
                              <w:ind w:right="-229" w:hanging="0"/>
                            </w:pPr>
                            <w:r>
                              <w:rPr>
                                <w:rFonts w:cs="Arial" w:ascii="Arial" w:hAnsi="Arial"/>
                                <w:b/>
                                <w:color w:val="000000" w:themeColor="text1"/>
                                <w:sz w:val="18"/>
                                <w:lang w:val="es-MX"/>
                              </w:rPr>
                              <w:t>19</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eastAsia="es-MX"/>
              </w:rPr>
              <w:t xml:space="preserve">Anotar el libro del RPPyC donde </w:t>
            </w:r>
            <w:r>
              <w:rPr>
                <w:rFonts w:cs="Arial" w:ascii="Arial" w:hAnsi="Arial"/>
                <w:szCs w:val="20"/>
                <w:lang w:val="es-MX"/>
              </w:rPr>
              <w:t xml:space="preserve">quedó registrada la inscripción </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447D2E85">
                      <wp:extent cx="179705" cy="179705"/>
                      <wp:effectExtent l="0" t="0" r="0" b="0"/>
                      <wp:docPr id="71"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20</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47D2E85">
                      <v:textbox inset="0in,0in,0in,0in">
                        <w:txbxContent>
                          <w:p>
                            <w:pPr>
                              <w:pStyle w:val="Contenidodelmarco"/>
                              <w:spacing w:before="0" w:after="120"/>
                              <w:ind w:right="-229" w:hanging="0"/>
                            </w:pPr>
                            <w:r>
                              <w:rPr>
                                <w:rFonts w:cs="Arial" w:ascii="Arial" w:hAnsi="Arial"/>
                                <w:b/>
                                <w:color w:val="000000" w:themeColor="text1"/>
                                <w:sz w:val="18"/>
                                <w:lang w:val="es-MX"/>
                              </w:rPr>
                              <w:t>20</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eastAsia="es-MX"/>
              </w:rPr>
              <w:t xml:space="preserve">Se debe escribir el número del apéndice del registro </w:t>
            </w:r>
            <w:r>
              <w:rPr>
                <w:rFonts w:cs="Arial" w:ascii="Arial" w:hAnsi="Arial"/>
                <w:szCs w:val="20"/>
                <w:lang w:val="es-MX"/>
              </w:rPr>
              <w:t>en el RPPyC</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55A8A4B0">
                      <wp:extent cx="179705" cy="179705"/>
                      <wp:effectExtent l="0" t="0" r="0" b="0"/>
                      <wp:docPr id="72"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21</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55A8A4B0">
                      <v:textbox inset="0in,0in,0in,0in">
                        <w:txbxContent>
                          <w:p>
                            <w:pPr>
                              <w:pStyle w:val="Contenidodelmarco"/>
                              <w:spacing w:before="0" w:after="120"/>
                              <w:ind w:right="-229" w:hanging="0"/>
                            </w:pPr>
                            <w:r>
                              <w:rPr>
                                <w:rFonts w:cs="Arial" w:ascii="Arial" w:hAnsi="Arial"/>
                                <w:b/>
                                <w:color w:val="000000" w:themeColor="text1"/>
                                <w:sz w:val="18"/>
                                <w:lang w:val="es-MX"/>
                              </w:rPr>
                              <w:t>21</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eastAsia="es-MX"/>
              </w:rPr>
              <w:t xml:space="preserve">Anotar el folio o número de la identificación oficial (INE o IFE, pasaporte o cartilla militar) </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6979DBAB">
                      <wp:extent cx="179705" cy="179705"/>
                      <wp:effectExtent l="0" t="0" r="0" b="0"/>
                      <wp:docPr id="73"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22</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6979DBAB">
                      <v:textbox inset="0in,0in,0in,0in">
                        <w:txbxContent>
                          <w:p>
                            <w:pPr>
                              <w:pStyle w:val="Contenidodelmarco"/>
                              <w:spacing w:before="0" w:after="120"/>
                              <w:ind w:right="-229" w:hanging="0"/>
                            </w:pPr>
                            <w:r>
                              <w:rPr>
                                <w:rFonts w:cs="Arial" w:ascii="Arial" w:hAnsi="Arial"/>
                                <w:b/>
                                <w:color w:val="000000" w:themeColor="text1"/>
                                <w:sz w:val="18"/>
                                <w:lang w:val="es-MX"/>
                              </w:rPr>
                              <w:t>22</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rPr>
              <w:t xml:space="preserve">Anotar el número de la escritura pública donde se asigna el poder notarial </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5FBEDA83">
                      <wp:extent cx="179705" cy="179705"/>
                      <wp:effectExtent l="0" t="0" r="0" b="0"/>
                      <wp:docPr id="74"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23</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5FBEDA83">
                      <v:textbox inset="0in,0in,0in,0in">
                        <w:txbxContent>
                          <w:p>
                            <w:pPr>
                              <w:pStyle w:val="Contenidodelmarco"/>
                              <w:spacing w:before="0" w:after="120"/>
                              <w:ind w:right="-229" w:hanging="0"/>
                            </w:pPr>
                            <w:r>
                              <w:rPr>
                                <w:rFonts w:cs="Arial" w:ascii="Arial" w:hAnsi="Arial"/>
                                <w:b/>
                                <w:color w:val="000000" w:themeColor="text1"/>
                                <w:sz w:val="18"/>
                                <w:lang w:val="es-MX"/>
                              </w:rPr>
                              <w:t>23</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eastAsia="es-MX"/>
              </w:rPr>
              <w:t>Escribir  fecha y lugar de la escritura pública</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06134E4E">
                      <wp:extent cx="179705" cy="179705"/>
                      <wp:effectExtent l="0" t="0" r="0" b="0"/>
                      <wp:docPr id="75"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24</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06134E4E">
                      <v:textbox inset="0in,0in,0in,0in">
                        <w:txbxContent>
                          <w:p>
                            <w:pPr>
                              <w:pStyle w:val="Contenidodelmarco"/>
                              <w:spacing w:before="0" w:after="120"/>
                              <w:ind w:right="-229" w:hanging="0"/>
                            </w:pPr>
                            <w:r>
                              <w:rPr>
                                <w:rFonts w:cs="Arial" w:ascii="Arial" w:hAnsi="Arial"/>
                                <w:b/>
                                <w:color w:val="000000" w:themeColor="text1"/>
                                <w:sz w:val="18"/>
                                <w:lang w:val="es-MX"/>
                              </w:rPr>
                              <w:t>24</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eastAsia="es-MX"/>
              </w:rPr>
              <w:t>anotar el tipo de poder con el que comparecerá</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4BF93565">
                      <wp:extent cx="179705" cy="179705"/>
                      <wp:effectExtent l="0" t="0" r="0" b="0"/>
                      <wp:docPr id="76"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25</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BF93565">
                      <v:textbox inset="0in,0in,0in,0in">
                        <w:txbxContent>
                          <w:p>
                            <w:pPr>
                              <w:pStyle w:val="Contenidodelmarco"/>
                              <w:spacing w:before="0" w:after="120"/>
                              <w:ind w:right="-229" w:hanging="0"/>
                            </w:pPr>
                            <w:r>
                              <w:rPr>
                                <w:rFonts w:cs="Arial" w:ascii="Arial" w:hAnsi="Arial"/>
                                <w:b/>
                                <w:color w:val="000000" w:themeColor="text1"/>
                                <w:sz w:val="18"/>
                                <w:lang w:val="es-MX"/>
                              </w:rPr>
                              <w:t>25</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rPr>
              <w:t>Escribir el nombre del Notario Público que dio fe del poder notarial</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49B039E1">
                      <wp:extent cx="179705" cy="179705"/>
                      <wp:effectExtent l="0" t="0" r="0" b="0"/>
                      <wp:docPr id="77"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26</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9B039E1">
                      <v:textbox inset="0in,0in,0in,0in">
                        <w:txbxContent>
                          <w:p>
                            <w:pPr>
                              <w:pStyle w:val="Contenidodelmarco"/>
                              <w:spacing w:before="0" w:after="120"/>
                              <w:ind w:right="-229" w:hanging="0"/>
                            </w:pPr>
                            <w:r>
                              <w:rPr>
                                <w:rFonts w:cs="Arial" w:ascii="Arial" w:hAnsi="Arial"/>
                                <w:b/>
                                <w:color w:val="000000" w:themeColor="text1"/>
                                <w:sz w:val="18"/>
                                <w:lang w:val="es-MX"/>
                              </w:rPr>
                              <w:t>26</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Anotar la fecha en la que se incorporó al Registro Público de la Propiedad y Comercio (RPPyC)</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61F402B4">
                      <wp:extent cx="179705" cy="179705"/>
                      <wp:effectExtent l="0" t="0" r="0" b="0"/>
                      <wp:docPr id="78"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27</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61F402B4">
                      <v:textbox inset="0in,0in,0in,0in">
                        <w:txbxContent>
                          <w:p>
                            <w:pPr>
                              <w:pStyle w:val="Contenidodelmarco"/>
                              <w:spacing w:before="0" w:after="120"/>
                              <w:ind w:right="-229" w:hanging="0"/>
                            </w:pPr>
                            <w:r>
                              <w:rPr>
                                <w:rFonts w:cs="Arial" w:ascii="Arial" w:hAnsi="Arial"/>
                                <w:b/>
                                <w:color w:val="000000" w:themeColor="text1"/>
                                <w:sz w:val="18"/>
                                <w:lang w:val="es-MX"/>
                              </w:rPr>
                              <w:t>27</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rPr>
              <w:t>Campo establecido para escribir el tomo donde quedó registrada la inscripción en el RPPyC</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6E593D51">
                      <wp:extent cx="179705" cy="179705"/>
                      <wp:effectExtent l="0" t="0" r="0" b="0"/>
                      <wp:docPr id="79"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28</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6E593D51">
                      <v:textbox inset="0in,0in,0in,0in">
                        <w:txbxContent>
                          <w:p>
                            <w:pPr>
                              <w:pStyle w:val="Contenidodelmarco"/>
                              <w:spacing w:before="0" w:after="120"/>
                              <w:ind w:right="-229" w:hanging="0"/>
                            </w:pPr>
                            <w:r>
                              <w:rPr>
                                <w:rFonts w:cs="Arial" w:ascii="Arial" w:hAnsi="Arial"/>
                                <w:b/>
                                <w:color w:val="000000" w:themeColor="text1"/>
                                <w:sz w:val="18"/>
                                <w:lang w:val="es-MX"/>
                              </w:rPr>
                              <w:t>28</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eastAsia="es-MX"/>
              </w:rPr>
              <w:t xml:space="preserve">Anotar el libro del RPPyC  donde </w:t>
            </w:r>
            <w:r>
              <w:rPr>
                <w:rFonts w:cs="Arial" w:ascii="Arial" w:hAnsi="Arial"/>
                <w:szCs w:val="20"/>
                <w:lang w:val="es-MX"/>
              </w:rPr>
              <w:t>quedó registrada la inscripción</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37A6AD68">
                      <wp:extent cx="179705" cy="179705"/>
                      <wp:effectExtent l="0" t="0" r="0" b="0"/>
                      <wp:docPr id="80"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29</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37A6AD68">
                      <v:textbox inset="0in,0in,0in,0in">
                        <w:txbxContent>
                          <w:p>
                            <w:pPr>
                              <w:pStyle w:val="Contenidodelmarco"/>
                              <w:spacing w:before="0" w:after="120"/>
                              <w:ind w:right="-229" w:hanging="0"/>
                            </w:pPr>
                            <w:r>
                              <w:rPr>
                                <w:rFonts w:cs="Arial" w:ascii="Arial" w:hAnsi="Arial"/>
                                <w:b/>
                                <w:color w:val="000000" w:themeColor="text1"/>
                                <w:sz w:val="18"/>
                                <w:lang w:val="es-MX"/>
                              </w:rPr>
                              <w:t>29</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eastAsia="es-MX"/>
              </w:rPr>
              <w:t>Se debe escribir el número del apéndice del registro en el RPPyC</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7D3F67D0">
                      <wp:extent cx="179705" cy="179705"/>
                      <wp:effectExtent l="0" t="0" r="0" b="0"/>
                      <wp:docPr id="81"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30</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D3F67D0">
                      <v:textbox inset="0in,0in,0in,0in">
                        <w:txbxContent>
                          <w:p>
                            <w:pPr>
                              <w:pStyle w:val="Contenidodelmarco"/>
                              <w:spacing w:before="0" w:after="120"/>
                              <w:ind w:right="-229" w:hanging="0"/>
                            </w:pPr>
                            <w:r>
                              <w:rPr>
                                <w:rFonts w:cs="Arial" w:ascii="Arial" w:hAnsi="Arial"/>
                                <w:b/>
                                <w:color w:val="000000" w:themeColor="text1"/>
                                <w:sz w:val="18"/>
                                <w:lang w:val="es-MX"/>
                              </w:rPr>
                              <w:t>30</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eastAsia="es-MX"/>
              </w:rPr>
              <w:t>Seleccione mediante una “X”, la clasificación en la que se encuentra comercialmente la empresa, designada por la Secretaría de Promoción Económica</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06DAF56C">
                      <wp:extent cx="179705" cy="179705"/>
                      <wp:effectExtent l="0" t="0" r="0" b="0"/>
                      <wp:docPr id="82"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31</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06DAF56C">
                      <v:textbox inset="0in,0in,0in,0in">
                        <w:txbxContent>
                          <w:p>
                            <w:pPr>
                              <w:pStyle w:val="Contenidodelmarco"/>
                              <w:spacing w:before="0" w:after="120"/>
                              <w:ind w:right="-229" w:hanging="0"/>
                            </w:pPr>
                            <w:r>
                              <w:rPr>
                                <w:rFonts w:cs="Arial" w:ascii="Arial" w:hAnsi="Arial"/>
                                <w:b/>
                                <w:color w:val="000000" w:themeColor="text1"/>
                                <w:sz w:val="18"/>
                                <w:lang w:val="es-MX"/>
                              </w:rPr>
                              <w:t>31</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eastAsia="es-MX"/>
              </w:rPr>
              <w:t>Seleccione mediante una “X”, el giro comercial en la que está constituída su empresa, así como señalar si su empresa tiene carácter local, nacional o internacional.</w:t>
            </w:r>
            <w:r/>
          </w:p>
        </w:tc>
      </w:tr>
      <w:tr>
        <w:trPr>
          <w:trHeight w:val="624" w:hRule="atLeast"/>
        </w:trPr>
        <w:tc>
          <w:tcPr>
            <w:tcW w:w="674"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0F5A0D2F">
                      <wp:extent cx="179705" cy="179705"/>
                      <wp:effectExtent l="0" t="0" r="0" b="0"/>
                      <wp:docPr id="83"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229" w:hanging="0"/>
                                  </w:pPr>
                                  <w:r>
                                    <w:rPr>
                                      <w:rFonts w:cs="Arial" w:ascii="Arial" w:hAnsi="Arial"/>
                                      <w:b/>
                                      <w:color w:val="000000" w:themeColor="text1"/>
                                      <w:sz w:val="18"/>
                                      <w:lang w:val="es-MX"/>
                                    </w:rPr>
                                    <w:t>32</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0F5A0D2F">
                      <v:textbox inset="0in,0in,0in,0in">
                        <w:txbxContent>
                          <w:p>
                            <w:pPr>
                              <w:pStyle w:val="Contenidodelmarco"/>
                              <w:spacing w:before="0" w:after="120"/>
                              <w:ind w:right="-229" w:hanging="0"/>
                            </w:pPr>
                            <w:r>
                              <w:rPr>
                                <w:rFonts w:cs="Arial" w:ascii="Arial" w:hAnsi="Arial"/>
                                <w:b/>
                                <w:color w:val="000000" w:themeColor="text1"/>
                                <w:sz w:val="18"/>
                                <w:lang w:val="es-MX"/>
                              </w:rPr>
                              <w:t>32</w:t>
                            </w:r>
                          </w:p>
                        </w:txbxContent>
                      </v:textbox>
                      <w10:wrap type="square"/>
                    </v:rect>
                  </w:pict>
                </mc:Fallback>
              </mc:AlternateContent>
            </w:r>
            <w:r/>
          </w:p>
        </w:tc>
        <w:tc>
          <w:tcPr>
            <w:tcW w:w="8504"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eastAsia="es-MX"/>
              </w:rPr>
            </w:pPr>
            <w:r>
              <w:rPr>
                <w:rFonts w:cs="Arial" w:ascii="Arial" w:hAnsi="Arial"/>
                <w:szCs w:val="20"/>
                <w:lang w:val="es-MX" w:eastAsia="es-MX"/>
              </w:rPr>
              <w:t>Anotar el nombre del Representante Legal de la Empresa y deberá estar firmada autíografamente.</w:t>
            </w:r>
            <w:r/>
          </w:p>
        </w:tc>
      </w:tr>
    </w:tbl>
    <w:p>
      <w:pPr>
        <w:pStyle w:val="Normal"/>
        <w:suppressAutoHyphens w:val="false"/>
        <w:rPr>
          <w:sz w:val="24"/>
          <w:sz w:val="24"/>
          <w:szCs w:val="20"/>
          <w:rFonts w:ascii="Arial" w:hAnsi="Arial" w:cs="Arial"/>
          <w:lang w:val="es-MX" w:eastAsia="ar-SA"/>
        </w:rPr>
      </w:pPr>
      <w:r>
        <w:rPr>
          <w:rFonts w:cs="Arial" w:ascii="Arial" w:hAnsi="Arial"/>
          <w:sz w:val="24"/>
          <w:lang w:val="es-MX"/>
        </w:rPr>
      </w:r>
      <w:r/>
    </w:p>
    <w:p>
      <w:pPr>
        <w:pStyle w:val="Normal"/>
        <w:suppressAutoHyphens w:val="false"/>
        <w:rPr>
          <w:sz w:val="24"/>
          <w:b/>
          <w:sz w:val="24"/>
          <w:b/>
          <w:szCs w:val="20"/>
          <w:rFonts w:ascii="Arial" w:hAnsi="Arial" w:cs="Arial"/>
          <w:color w:val="C00000"/>
          <w:lang w:val="es-MX" w:eastAsia="ar-SA"/>
        </w:rPr>
      </w:pPr>
      <w:r>
        <w:rPr>
          <w:rFonts w:cs="Arial" w:ascii="Arial" w:hAnsi="Arial"/>
          <w:b/>
          <w:color w:val="C00000"/>
          <w:sz w:val="24"/>
          <w:lang w:val="es-MX"/>
        </w:rPr>
      </w:r>
      <w:r>
        <w:br w:type="page"/>
      </w:r>
      <w:r/>
    </w:p>
    <w:p>
      <w:pPr>
        <w:pStyle w:val="Normal"/>
        <w:tabs>
          <w:tab w:val="left" w:pos="11584" w:leader="none"/>
        </w:tabs>
        <w:spacing w:lineRule="auto" w:line="360" w:before="200" w:after="0"/>
        <w:ind w:left="2268" w:hanging="0"/>
        <w:jc w:val="right"/>
        <w:rPr>
          <w:sz w:val="24"/>
          <w:sz w:val="24"/>
          <w:rFonts w:ascii="Arial" w:hAnsi="Arial" w:cs="Arial"/>
          <w:lang w:val="es-MX"/>
        </w:rPr>
      </w:pPr>
      <w:r>
        <w:rPr>
          <w:rFonts w:cs="Arial" w:ascii="Arial" w:hAnsi="Arial"/>
          <w:b/>
          <w:color w:val="C00000"/>
          <w:sz w:val="32"/>
          <w:lang w:val="es-MX"/>
        </w:rPr>
        <w:t xml:space="preserve">Anexo 7: </w:t>
      </w:r>
      <w:r>
        <w:rPr>
          <w:rFonts w:cs="Arial" w:ascii="Arial" w:hAnsi="Arial"/>
          <w:sz w:val="24"/>
          <w:lang w:val="es-MX"/>
        </w:rPr>
        <w:t>Formato para realizar preguntas de aclaración</w:t>
      </w:r>
      <w:r/>
    </w:p>
    <w:p>
      <w:pPr>
        <w:pStyle w:val="Normal"/>
        <w:tabs>
          <w:tab w:val="left" w:pos="11584" w:leader="none"/>
        </w:tabs>
        <w:jc w:val="center"/>
        <w:rPr>
          <w:caps/>
          <w:rFonts w:ascii="Arial" w:hAnsi="Arial" w:cs="Arial"/>
          <w:lang w:val="es-MX"/>
        </w:rPr>
      </w:pPr>
      <w:r>
        <w:rPr/>
        <w:drawing>
          <wp:inline distT="0" distB="0" distL="0" distR="0">
            <wp:extent cx="5645785" cy="7304405"/>
            <wp:effectExtent l="0" t="0" r="0" b="0"/>
            <wp:docPr id="84"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descr=""/>
                    <pic:cNvPicPr>
                      <a:picLocks noChangeAspect="1" noChangeArrowheads="1"/>
                    </pic:cNvPicPr>
                  </pic:nvPicPr>
                  <pic:blipFill>
                    <a:blip r:embed="rId39"/>
                    <a:stretch>
                      <a:fillRect/>
                    </a:stretch>
                  </pic:blipFill>
                  <pic:spPr bwMode="auto">
                    <a:xfrm>
                      <a:off x="0" y="0"/>
                      <a:ext cx="5645785" cy="7304405"/>
                    </a:xfrm>
                    <a:prstGeom prst="rect">
                      <a:avLst/>
                    </a:prstGeom>
                    <a:noFill/>
                    <a:ln w="9525">
                      <a:noFill/>
                      <a:miter lim="800000"/>
                      <a:headEnd/>
                      <a:tailEnd/>
                    </a:ln>
                  </pic:spPr>
                </pic:pic>
              </a:graphicData>
            </a:graphic>
          </wp:inline>
        </w:drawing>
      </w:r>
      <w:r/>
    </w:p>
    <w:p>
      <w:pPr>
        <w:pStyle w:val="Normal"/>
        <w:rPr>
          <w:sz w:val="24"/>
          <w:b/>
          <w:sz w:val="24"/>
          <w:b/>
          <w:szCs w:val="20"/>
          <w:rFonts w:ascii="Arial" w:hAnsi="Arial" w:cs="Arial"/>
          <w:color w:val="C00000"/>
          <w:lang w:val="es-MX" w:eastAsia="ar-SA"/>
        </w:rPr>
      </w:pPr>
      <w:r>
        <w:rPr>
          <w:rFonts w:cs="Arial" w:ascii="Arial" w:hAnsi="Arial"/>
          <w:b/>
          <w:color w:val="C00000"/>
          <w:sz w:val="24"/>
          <w:lang w:val="es-MX"/>
        </w:rPr>
      </w:r>
      <w:r>
        <w:br w:type="page"/>
      </w:r>
      <w:r/>
    </w:p>
    <w:p>
      <w:pPr>
        <w:pStyle w:val="Normal"/>
        <w:suppressAutoHyphens w:val="false"/>
        <w:spacing w:before="0" w:after="480"/>
        <w:ind w:left="567" w:right="511" w:hanging="0"/>
        <w:jc w:val="center"/>
        <w:rPr>
          <w:smallCaps/>
          <w:sz w:val="24"/>
          <w:b/>
          <w:sz w:val="24"/>
          <w:b/>
          <w:rFonts w:ascii="Arial" w:hAnsi="Arial" w:cs="Arial"/>
          <w:color w:val="808080" w:themeColor="background1" w:themeShade="80"/>
          <w:lang w:val="es-MX"/>
        </w:rPr>
      </w:pPr>
      <w:r>
        <w:rPr>
          <w:rFonts w:cs="Arial" w:ascii="Arial" w:hAnsi="Arial"/>
          <w:b/>
          <w:smallCaps/>
          <w:color w:val="808080" w:themeColor="background1" w:themeShade="80"/>
          <w:sz w:val="24"/>
          <w:lang w:val="es-MX"/>
        </w:rPr>
        <w:t>Instructivo de Llenado del Formato para Realizar Preguntas de Aclaración (Anexo 7)</w:t>
      </w:r>
      <w:r/>
    </w:p>
    <w:tbl>
      <w:tblPr>
        <w:tblStyle w:val="Tablaconcuadrcula"/>
        <w:tblW w:w="9179" w:type="dxa"/>
        <w:jc w:val="left"/>
        <w:tblInd w:w="0" w:type="dxa"/>
        <w:tblBorders>
          <w:top w:val="nil"/>
          <w:left w:val="nil"/>
          <w:bottom w:val="nil"/>
          <w:right w:val="nil"/>
          <w:insideH w:val="nil"/>
          <w:insideV w:val="nil"/>
        </w:tblBorders>
        <w:tblCellMar>
          <w:top w:w="0" w:type="dxa"/>
          <w:left w:w="108" w:type="dxa"/>
          <w:bottom w:w="0" w:type="dxa"/>
          <w:right w:w="108" w:type="dxa"/>
        </w:tblCellMar>
      </w:tblPr>
      <w:tblGrid>
        <w:gridCol w:w="959"/>
        <w:gridCol w:w="8219"/>
      </w:tblGrid>
      <w:tr>
        <w:trPr>
          <w:trHeight w:val="624" w:hRule="atLeast"/>
        </w:trPr>
        <w:tc>
          <w:tcPr>
            <w:tcW w:w="959" w:type="dxa"/>
            <w:tcBorders>
              <w:top w:val="nil"/>
              <w:left w:val="nil"/>
              <w:bottom w:val="nil"/>
              <w:right w:val="nil"/>
              <w:insideH w:val="nil"/>
              <w:insideV w:val="nil"/>
            </w:tcBorders>
            <w:shd w:fill="auto" w:val="clea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60DE017B">
                      <wp:extent cx="179705" cy="179705"/>
                      <wp:effectExtent l="0" t="0" r="0" b="0"/>
                      <wp:docPr id="85"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1</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60DE017B">
                      <v:textbox inset="0in,0in,0in,0in">
                        <w:txbxContent>
                          <w:p>
                            <w:pPr>
                              <w:pStyle w:val="Contenidodelmarco"/>
                              <w:spacing w:before="0" w:after="120"/>
                              <w:jc w:val="center"/>
                            </w:pPr>
                            <w:r>
                              <w:rPr>
                                <w:rFonts w:cs="Arial" w:ascii="Arial" w:hAnsi="Arial"/>
                                <w:b/>
                                <w:color w:val="000000" w:themeColor="text1"/>
                                <w:sz w:val="18"/>
                                <w:lang w:val="es-MX"/>
                              </w:rPr>
                              <w:t>1</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Espacio destinado para anotar la fecha en que hacen las preguntas</w:t>
            </w:r>
            <w:r/>
          </w:p>
        </w:tc>
      </w:tr>
      <w:tr>
        <w:trPr>
          <w:trHeight w:val="624" w:hRule="atLeast"/>
        </w:trPr>
        <w:tc>
          <w:tcPr>
            <w:tcW w:w="959" w:type="dxa"/>
            <w:tcBorders>
              <w:top w:val="nil"/>
              <w:left w:val="nil"/>
              <w:bottom w:val="nil"/>
              <w:right w:val="nil"/>
              <w:insideH w:val="nil"/>
              <w:insideV w:val="nil"/>
            </w:tcBorders>
            <w:shd w:fill="auto" w:val="clea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524D4868">
                      <wp:extent cx="179705" cy="179705"/>
                      <wp:effectExtent l="0" t="0" r="0" b="0"/>
                      <wp:docPr id="86"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2</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524D4868">
                      <v:textbox inset="0in,0in,0in,0in">
                        <w:txbxContent>
                          <w:p>
                            <w:pPr>
                              <w:pStyle w:val="Contenidodelmarco"/>
                              <w:spacing w:before="0" w:after="120"/>
                              <w:jc w:val="center"/>
                            </w:pPr>
                            <w:r>
                              <w:rPr>
                                <w:rFonts w:cs="Arial" w:ascii="Arial" w:hAnsi="Arial"/>
                                <w:b/>
                                <w:color w:val="000000" w:themeColor="text1"/>
                                <w:sz w:val="18"/>
                                <w:lang w:val="es-MX"/>
                              </w:rPr>
                              <w:t>2</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 xml:space="preserve">Sobre la línea, deberá anotar el nombre del </w:t>
            </w:r>
            <w:r>
              <w:rPr>
                <w:rFonts w:cs="Arial" w:ascii="Arial" w:hAnsi="Arial"/>
                <w:b/>
                <w:szCs w:val="20"/>
                <w:lang w:val="es-MX"/>
              </w:rPr>
              <w:t>PARTICIPANTE</w:t>
            </w:r>
            <w:r>
              <w:rPr>
                <w:rFonts w:cs="Arial" w:ascii="Arial" w:hAnsi="Arial"/>
                <w:szCs w:val="20"/>
                <w:lang w:val="es-MX"/>
              </w:rPr>
              <w:t xml:space="preserve"> que realiza la pregunta</w:t>
            </w:r>
            <w:r/>
          </w:p>
        </w:tc>
      </w:tr>
      <w:tr>
        <w:trPr>
          <w:trHeight w:val="624" w:hRule="atLeast"/>
        </w:trPr>
        <w:tc>
          <w:tcPr>
            <w:tcW w:w="959" w:type="dxa"/>
            <w:tcBorders>
              <w:top w:val="nil"/>
              <w:left w:val="nil"/>
              <w:bottom w:val="nil"/>
              <w:right w:val="nil"/>
              <w:insideH w:val="nil"/>
              <w:insideV w:val="nil"/>
            </w:tcBorders>
            <w:shd w:fill="auto" w:val="clea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11BFE0D3">
                      <wp:extent cx="179705" cy="179705"/>
                      <wp:effectExtent l="0" t="0" r="0" b="0"/>
                      <wp:docPr id="87"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3</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1BFE0D3">
                      <v:textbox inset="0in,0in,0in,0in">
                        <w:txbxContent>
                          <w:p>
                            <w:pPr>
                              <w:pStyle w:val="Contenidodelmarco"/>
                              <w:spacing w:before="0" w:after="120"/>
                              <w:jc w:val="center"/>
                            </w:pPr>
                            <w:r>
                              <w:rPr>
                                <w:rFonts w:cs="Arial" w:ascii="Arial" w:hAnsi="Arial"/>
                                <w:b/>
                                <w:color w:val="000000" w:themeColor="text1"/>
                                <w:sz w:val="18"/>
                                <w:lang w:val="es-MX"/>
                              </w:rPr>
                              <w:t>3</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Lugar determinado para anotar dentro de él, el número del renglón sobre la que hace la pregunta bien, una referencia sobre las bases para poder contextualizar la pregunta.</w:t>
            </w:r>
            <w:r/>
          </w:p>
          <w:p>
            <w:pPr>
              <w:pStyle w:val="Normal"/>
              <w:suppressAutoHyphens w:val="false"/>
              <w:spacing w:lineRule="auto" w:line="360" w:before="120" w:after="40"/>
              <w:jc w:val="both"/>
              <w:rPr>
                <w:rFonts w:ascii="Arial" w:hAnsi="Arial" w:cs="Arial"/>
                <w:lang w:val="es-MX"/>
              </w:rPr>
            </w:pPr>
            <w:r>
              <w:rPr>
                <w:rFonts w:cs="Arial" w:ascii="Arial" w:hAnsi="Arial"/>
                <w:szCs w:val="20"/>
                <w:lang w:val="es-MX"/>
              </w:rPr>
              <w:t>Ejemplo: Número de página, número de título, número de subtítulo, número de párrafo y cuando sea necesario, el número del inciso.</w:t>
            </w:r>
            <w:r/>
          </w:p>
        </w:tc>
      </w:tr>
      <w:tr>
        <w:trPr>
          <w:trHeight w:val="624" w:hRule="atLeast"/>
        </w:trPr>
        <w:tc>
          <w:tcPr>
            <w:tcW w:w="959" w:type="dxa"/>
            <w:tcBorders>
              <w:top w:val="nil"/>
              <w:left w:val="nil"/>
              <w:bottom w:val="nil"/>
              <w:right w:val="nil"/>
              <w:insideH w:val="nil"/>
              <w:insideV w:val="nil"/>
            </w:tcBorders>
            <w:shd w:fill="auto" w:val="clea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482A58F8">
                      <wp:extent cx="179705" cy="179705"/>
                      <wp:effectExtent l="0" t="0" r="0" b="0"/>
                      <wp:docPr id="88"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4</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82A58F8">
                      <v:textbox inset="0in,0in,0in,0in">
                        <w:txbxContent>
                          <w:p>
                            <w:pPr>
                              <w:pStyle w:val="Contenidodelmarco"/>
                              <w:spacing w:before="0" w:after="120"/>
                              <w:jc w:val="center"/>
                            </w:pPr>
                            <w:r>
                              <w:rPr>
                                <w:rFonts w:cs="Arial" w:ascii="Arial" w:hAnsi="Arial"/>
                                <w:b/>
                                <w:color w:val="000000" w:themeColor="text1"/>
                                <w:sz w:val="18"/>
                                <w:lang w:val="es-MX"/>
                              </w:rPr>
                              <w:t>4</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Espacio destinado para hacer la pregunta, la cual debe ser suficientemente clara y precisa.</w:t>
            </w:r>
            <w:r/>
          </w:p>
          <w:p>
            <w:pPr>
              <w:pStyle w:val="Normal"/>
              <w:suppressAutoHyphens w:val="false"/>
              <w:spacing w:lineRule="auto" w:line="360" w:before="120" w:after="40"/>
              <w:jc w:val="both"/>
              <w:rPr>
                <w:b/>
                <w:b/>
                <w:rFonts w:ascii="Arial" w:hAnsi="Arial" w:cs="Arial"/>
                <w:lang w:val="es-MX"/>
              </w:rPr>
            </w:pPr>
            <w:r>
              <w:rPr>
                <w:rFonts w:cs="Arial" w:ascii="Arial" w:hAnsi="Arial"/>
                <w:b/>
                <w:szCs w:val="20"/>
                <w:lang w:val="es-MX"/>
              </w:rPr>
              <w:t>Nota:</w:t>
            </w:r>
            <w:r/>
          </w:p>
          <w:p>
            <w:pPr>
              <w:pStyle w:val="Normal"/>
              <w:suppressAutoHyphens w:val="false"/>
              <w:spacing w:lineRule="auto" w:line="360" w:before="120" w:after="40"/>
              <w:jc w:val="both"/>
              <w:rPr>
                <w:rFonts w:ascii="Arial" w:hAnsi="Arial" w:cs="Arial"/>
                <w:lang w:val="es-MX"/>
              </w:rPr>
            </w:pPr>
            <w:r>
              <w:rPr>
                <w:rFonts w:cs="Arial" w:ascii="Arial" w:hAnsi="Arial"/>
                <w:szCs w:val="20"/>
                <w:lang w:val="es-MX"/>
              </w:rPr>
              <w:t>Debe utilizar una fila del formato para cada pregunta a realizar, si desea hacer dos preguntas sobre un mismo renglón, debe utilizar dos renglones y así sucesivamente.</w:t>
            </w:r>
            <w:r/>
          </w:p>
        </w:tc>
      </w:tr>
      <w:tr>
        <w:trPr>
          <w:trHeight w:val="624" w:hRule="atLeast"/>
        </w:trPr>
        <w:tc>
          <w:tcPr>
            <w:tcW w:w="959" w:type="dxa"/>
            <w:tcBorders>
              <w:top w:val="nil"/>
              <w:left w:val="nil"/>
              <w:bottom w:val="nil"/>
              <w:right w:val="nil"/>
              <w:insideH w:val="nil"/>
              <w:insideV w:val="nil"/>
            </w:tcBorders>
            <w:shd w:fill="auto" w:val="clea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7BDF9EAF">
                      <wp:extent cx="179705" cy="179705"/>
                      <wp:effectExtent l="0" t="0" r="0" b="0"/>
                      <wp:docPr id="89"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5</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BDF9EAF">
                      <v:textbox inset="0in,0in,0in,0in">
                        <w:txbxContent>
                          <w:p>
                            <w:pPr>
                              <w:pStyle w:val="Contenidodelmarco"/>
                              <w:spacing w:before="0" w:after="120"/>
                              <w:jc w:val="center"/>
                            </w:pPr>
                            <w:r>
                              <w:rPr>
                                <w:rFonts w:cs="Arial" w:ascii="Arial" w:hAnsi="Arial"/>
                                <w:b/>
                                <w:color w:val="000000" w:themeColor="text1"/>
                                <w:sz w:val="18"/>
                                <w:lang w:val="es-MX"/>
                              </w:rPr>
                              <w:t>5</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lineRule="auto" w:line="360" w:before="120" w:after="40"/>
              <w:jc w:val="both"/>
              <w:rPr>
                <w:rFonts w:ascii="Arial" w:hAnsi="Arial" w:cs="Arial"/>
                <w:lang w:val="es-MX"/>
              </w:rPr>
            </w:pPr>
            <w:r>
              <w:rPr>
                <w:rFonts w:cs="Arial" w:ascii="Arial" w:hAnsi="Arial"/>
                <w:szCs w:val="20"/>
                <w:lang w:val="es-MX"/>
              </w:rPr>
              <w:t>Sobre la línea, debe anotar el nombre del representante legal de la empresa y se debe firmar autógrafamente por el ya señalado Representante Legal de la Empresa.</w:t>
            </w:r>
            <w:r/>
          </w:p>
        </w:tc>
      </w:tr>
    </w:tbl>
    <w:p>
      <w:pPr>
        <w:pStyle w:val="Normal"/>
        <w:suppressAutoHyphens w:val="false"/>
        <w:rPr>
          <w:sz w:val="24"/>
          <w:b/>
          <w:sz w:val="24"/>
          <w:b/>
          <w:szCs w:val="20"/>
          <w:rFonts w:ascii="Arial" w:hAnsi="Arial" w:cs="Arial"/>
          <w:color w:val="C00000"/>
          <w:lang w:val="es-MX" w:eastAsia="ar-SA"/>
        </w:rPr>
      </w:pPr>
      <w:r>
        <w:rPr>
          <w:rFonts w:cs="Arial" w:ascii="Arial" w:hAnsi="Arial"/>
          <w:b/>
          <w:color w:val="C00000"/>
          <w:sz w:val="24"/>
          <w:lang w:val="es-MX"/>
        </w:rPr>
      </w:r>
      <w:r/>
    </w:p>
    <w:p>
      <w:pPr>
        <w:pStyle w:val="Normal"/>
        <w:suppressAutoHyphens w:val="false"/>
        <w:rPr>
          <w:sz w:val="24"/>
          <w:b/>
          <w:sz w:val="24"/>
          <w:b/>
          <w:szCs w:val="20"/>
          <w:rFonts w:ascii="Arial" w:hAnsi="Arial" w:cs="Arial"/>
          <w:color w:val="C00000"/>
          <w:lang w:val="es-MX" w:eastAsia="ar-SA"/>
        </w:rPr>
      </w:pPr>
      <w:r>
        <w:rPr>
          <w:rFonts w:cs="Arial" w:ascii="Arial" w:hAnsi="Arial"/>
          <w:b/>
          <w:color w:val="C00000"/>
          <w:sz w:val="24"/>
          <w:lang w:val="es-MX"/>
        </w:rPr>
      </w:r>
      <w:r>
        <w:br w:type="page"/>
      </w:r>
      <w:r/>
    </w:p>
    <w:p>
      <w:pPr>
        <w:pStyle w:val="Normal"/>
        <w:tabs>
          <w:tab w:val="left" w:pos="11584" w:leader="none"/>
        </w:tabs>
        <w:spacing w:before="200" w:after="0"/>
        <w:ind w:left="2268" w:hanging="0"/>
        <w:jc w:val="right"/>
        <w:rPr>
          <w:sz w:val="24"/>
          <w:sz w:val="24"/>
          <w:rFonts w:ascii="Arial" w:hAnsi="Arial" w:cs="Arial"/>
          <w:lang w:val="es-MX"/>
        </w:rPr>
      </w:pPr>
      <w:r>
        <w:rPr>
          <w:rFonts w:cs="Arial" w:ascii="Arial" w:hAnsi="Arial"/>
          <w:b/>
          <w:color w:val="C00000"/>
          <w:sz w:val="32"/>
          <w:lang w:val="es-MX"/>
        </w:rPr>
        <w:t xml:space="preserve">Anexo 8: </w:t>
      </w:r>
      <w:r>
        <w:rPr>
          <w:rFonts w:cs="Arial" w:ascii="Arial" w:hAnsi="Arial"/>
          <w:sz w:val="24"/>
          <w:lang w:val="es-MX"/>
        </w:rPr>
        <w:t>Carta compromiso</w:t>
      </w:r>
      <w:r/>
    </w:p>
    <w:p>
      <w:pPr>
        <w:pStyle w:val="Normal"/>
        <w:tabs>
          <w:tab w:val="left" w:pos="11584" w:leader="none"/>
        </w:tabs>
        <w:jc w:val="right"/>
        <w:rPr>
          <w:caps/>
          <w:sz w:val="24"/>
          <w:sz w:val="24"/>
          <w:rFonts w:ascii="Arial" w:hAnsi="Arial" w:cs="Arial"/>
          <w:lang w:val="es-MX"/>
        </w:rPr>
      </w:pPr>
      <w:r>
        <w:rPr>
          <w:rFonts w:cs="Arial" w:ascii="Arial" w:hAnsi="Arial"/>
          <w:sz w:val="24"/>
          <w:lang w:val="es-MX"/>
        </w:rPr>
        <w:t xml:space="preserve">Parte </w:t>
      </w:r>
      <w:r>
        <w:rPr>
          <w:rFonts w:cs="Arial" w:ascii="Arial" w:hAnsi="Arial"/>
          <w:caps/>
          <w:sz w:val="24"/>
          <w:lang w:val="es-MX"/>
        </w:rPr>
        <w:t>1</w:t>
      </w:r>
      <w:r/>
    </w:p>
    <w:p>
      <w:pPr>
        <w:pStyle w:val="Normal"/>
        <w:tabs>
          <w:tab w:val="left" w:pos="11584" w:leader="none"/>
        </w:tabs>
        <w:jc w:val="center"/>
        <w:rPr>
          <w:caps/>
          <w:sz w:val="22"/>
          <w:sz w:val="22"/>
          <w:rFonts w:ascii="Arial" w:hAnsi="Arial" w:cs="Arial"/>
          <w:lang w:val="es-MX"/>
        </w:rPr>
      </w:pPr>
      <w:r>
        <w:rPr/>
        <w:drawing>
          <wp:inline distT="0" distB="0" distL="0" distR="0">
            <wp:extent cx="5667375" cy="7304405"/>
            <wp:effectExtent l="0" t="0" r="0" b="0"/>
            <wp:docPr id="90"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descr=""/>
                    <pic:cNvPicPr>
                      <a:picLocks noChangeAspect="1" noChangeArrowheads="1"/>
                    </pic:cNvPicPr>
                  </pic:nvPicPr>
                  <pic:blipFill>
                    <a:blip r:embed="rId40"/>
                    <a:stretch>
                      <a:fillRect/>
                    </a:stretch>
                  </pic:blipFill>
                  <pic:spPr bwMode="auto">
                    <a:xfrm>
                      <a:off x="0" y="0"/>
                      <a:ext cx="5667375" cy="7304405"/>
                    </a:xfrm>
                    <a:prstGeom prst="rect">
                      <a:avLst/>
                    </a:prstGeom>
                    <a:noFill/>
                    <a:ln w="9525">
                      <a:noFill/>
                      <a:miter lim="800000"/>
                      <a:headEnd/>
                      <a:tailEnd/>
                    </a:ln>
                  </pic:spPr>
                </pic:pic>
              </a:graphicData>
            </a:graphic>
          </wp:inline>
        </w:drawing>
      </w:r>
      <w:r/>
    </w:p>
    <w:p>
      <w:pPr>
        <w:pStyle w:val="Normal"/>
        <w:suppressAutoHyphens w:val="false"/>
        <w:rPr>
          <w:sz w:val="20"/>
          <w:sz w:val="20"/>
          <w:szCs w:val="20"/>
          <w:rFonts w:ascii="Arial" w:hAnsi="Arial" w:cs="Arial"/>
          <w:lang w:val="es-MX" w:eastAsia="ar-SA"/>
        </w:rPr>
      </w:pPr>
      <w:r>
        <w:rPr>
          <w:rFonts w:cs="Arial" w:ascii="Arial" w:hAnsi="Arial"/>
          <w:lang w:val="es-MX"/>
        </w:rPr>
      </w:r>
      <w:r>
        <w:br w:type="page"/>
      </w:r>
      <w:r/>
    </w:p>
    <w:p>
      <w:pPr>
        <w:pStyle w:val="Normal"/>
        <w:tabs>
          <w:tab w:val="left" w:pos="11584" w:leader="none"/>
        </w:tabs>
        <w:spacing w:before="200" w:after="0"/>
        <w:ind w:left="2268" w:hanging="0"/>
        <w:jc w:val="right"/>
        <w:rPr>
          <w:sz w:val="24"/>
          <w:sz w:val="24"/>
          <w:rFonts w:ascii="Arial" w:hAnsi="Arial" w:cs="Arial"/>
          <w:lang w:val="es-MX"/>
        </w:rPr>
      </w:pPr>
      <w:r>
        <w:rPr>
          <w:rFonts w:cs="Arial" w:ascii="Arial" w:hAnsi="Arial"/>
          <w:sz w:val="24"/>
          <w:lang w:val="es-MX"/>
        </w:rPr>
        <w:t>Anexo 8: Carta compromiso</w:t>
      </w:r>
      <w:r/>
    </w:p>
    <w:p>
      <w:pPr>
        <w:pStyle w:val="Normal"/>
        <w:tabs>
          <w:tab w:val="left" w:pos="11584" w:leader="none"/>
        </w:tabs>
        <w:jc w:val="right"/>
        <w:rPr>
          <w:caps/>
          <w:sz w:val="24"/>
          <w:sz w:val="24"/>
          <w:rFonts w:ascii="Arial" w:hAnsi="Arial" w:cs="Arial"/>
          <w:lang w:val="es-MX"/>
        </w:rPr>
      </w:pPr>
      <w:r>
        <w:rPr>
          <w:rFonts w:cs="Arial" w:ascii="Arial" w:hAnsi="Arial"/>
          <w:sz w:val="24"/>
          <w:lang w:val="es-MX"/>
        </w:rPr>
        <w:t xml:space="preserve">Parte </w:t>
      </w:r>
      <w:r>
        <w:rPr>
          <w:rFonts w:cs="Arial" w:ascii="Arial" w:hAnsi="Arial"/>
          <w:caps/>
          <w:sz w:val="24"/>
          <w:lang w:val="es-MX"/>
        </w:rPr>
        <w:t>2</w:t>
      </w:r>
      <w:r/>
    </w:p>
    <w:p>
      <w:pPr>
        <w:pStyle w:val="Normal"/>
        <w:tabs>
          <w:tab w:val="left" w:pos="11584" w:leader="none"/>
        </w:tabs>
        <w:jc w:val="center"/>
        <w:rPr>
          <w:caps/>
          <w:sz w:val="22"/>
          <w:sz w:val="22"/>
          <w:rFonts w:ascii="Arial" w:hAnsi="Arial" w:cs="Arial"/>
          <w:lang w:val="es-MX"/>
        </w:rPr>
      </w:pPr>
      <w:r>
        <w:rPr/>
        <w:drawing>
          <wp:inline distT="0" distB="0" distL="0" distR="0">
            <wp:extent cx="5656580" cy="7304405"/>
            <wp:effectExtent l="0" t="0" r="0" b="0"/>
            <wp:docPr id="9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descr=""/>
                    <pic:cNvPicPr>
                      <a:picLocks noChangeAspect="1" noChangeArrowheads="1"/>
                    </pic:cNvPicPr>
                  </pic:nvPicPr>
                  <pic:blipFill>
                    <a:blip r:embed="rId41"/>
                    <a:stretch>
                      <a:fillRect/>
                    </a:stretch>
                  </pic:blipFill>
                  <pic:spPr bwMode="auto">
                    <a:xfrm>
                      <a:off x="0" y="0"/>
                      <a:ext cx="5656580" cy="7304405"/>
                    </a:xfrm>
                    <a:prstGeom prst="rect">
                      <a:avLst/>
                    </a:prstGeom>
                    <a:noFill/>
                    <a:ln w="9525">
                      <a:noFill/>
                      <a:miter lim="800000"/>
                      <a:headEnd/>
                      <a:tailEnd/>
                    </a:ln>
                  </pic:spPr>
                </pic:pic>
              </a:graphicData>
            </a:graphic>
          </wp:inline>
        </w:drawing>
      </w:r>
      <w:r/>
    </w:p>
    <w:p>
      <w:pPr>
        <w:pStyle w:val="Normal"/>
        <w:suppressAutoHyphens w:val="false"/>
        <w:rPr>
          <w:sz w:val="24"/>
          <w:b/>
          <w:sz w:val="24"/>
          <w:b/>
          <w:szCs w:val="20"/>
          <w:rFonts w:ascii="Arial" w:hAnsi="Arial" w:cs="Arial"/>
          <w:color w:val="C00000"/>
          <w:lang w:val="es-MX" w:eastAsia="ar-SA"/>
        </w:rPr>
      </w:pPr>
      <w:r>
        <w:rPr>
          <w:rFonts w:cs="Arial" w:ascii="Arial" w:hAnsi="Arial"/>
          <w:b/>
          <w:color w:val="C00000"/>
          <w:sz w:val="24"/>
          <w:lang w:val="es-MX"/>
        </w:rPr>
      </w:r>
      <w:r>
        <w:br w:type="page"/>
      </w:r>
      <w:r/>
    </w:p>
    <w:p>
      <w:pPr>
        <w:pStyle w:val="Normal"/>
        <w:suppressAutoHyphens w:val="false"/>
        <w:spacing w:before="0" w:after="480"/>
        <w:jc w:val="center"/>
        <w:rPr>
          <w:smallCaps/>
          <w:sz w:val="24"/>
          <w:b/>
          <w:sz w:val="24"/>
          <w:b/>
          <w:rFonts w:ascii="Arial" w:hAnsi="Arial" w:cs="Arial"/>
          <w:color w:val="808080" w:themeColor="background1" w:themeShade="80"/>
          <w:lang w:val="es-MX"/>
        </w:rPr>
      </w:pPr>
      <w:r>
        <w:rPr>
          <w:rFonts w:cs="Arial" w:ascii="Arial" w:hAnsi="Arial"/>
          <w:b/>
          <w:smallCaps/>
          <w:color w:val="808080" w:themeColor="background1" w:themeShade="80"/>
          <w:sz w:val="24"/>
          <w:lang w:val="es-MX"/>
        </w:rPr>
        <w:t>Instructivo de Llenado del Formato de Carta Compromiso (Anexo 8)</w:t>
      </w:r>
      <w:r/>
    </w:p>
    <w:tbl>
      <w:tblPr>
        <w:tblStyle w:val="Tablaconcuadrcula"/>
        <w:tblW w:w="9179" w:type="dxa"/>
        <w:jc w:val="left"/>
        <w:tblInd w:w="0" w:type="dxa"/>
        <w:tblBorders>
          <w:top w:val="nil"/>
          <w:left w:val="nil"/>
          <w:bottom w:val="nil"/>
          <w:right w:val="nil"/>
          <w:insideH w:val="nil"/>
          <w:insideV w:val="nil"/>
        </w:tblBorders>
        <w:tblCellMar>
          <w:top w:w="0" w:type="dxa"/>
          <w:left w:w="108" w:type="dxa"/>
          <w:bottom w:w="0" w:type="dxa"/>
          <w:right w:w="108" w:type="dxa"/>
        </w:tblCellMar>
      </w:tblPr>
      <w:tblGrid>
        <w:gridCol w:w="816"/>
        <w:gridCol w:w="8362"/>
      </w:tblGrid>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16048A3A">
                      <wp:extent cx="179705" cy="179705"/>
                      <wp:effectExtent l="0" t="0" r="0" b="0"/>
                      <wp:docPr id="92"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1</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6048A3A">
                      <v:textbox inset="0in,0in,0in,0in">
                        <w:txbxContent>
                          <w:p>
                            <w:pPr>
                              <w:pStyle w:val="Contenidodelmarco"/>
                              <w:spacing w:before="0" w:after="120"/>
                              <w:jc w:val="center"/>
                            </w:pPr>
                            <w:r>
                              <w:rPr>
                                <w:rFonts w:cs="Arial" w:ascii="Arial" w:hAnsi="Arial"/>
                                <w:b/>
                                <w:color w:val="000000" w:themeColor="text1"/>
                                <w:sz w:val="18"/>
                                <w:lang w:val="es-MX"/>
                              </w:rPr>
                              <w:t>1</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Anotar en este espacio, la fecha en que elabora la carta compromiso</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39CF67E9">
                      <wp:extent cx="179705" cy="179705"/>
                      <wp:effectExtent l="0" t="0" r="0" b="0"/>
                      <wp:docPr id="93"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2</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39CF67E9">
                      <v:textbox inset="0in,0in,0in,0in">
                        <w:txbxContent>
                          <w:p>
                            <w:pPr>
                              <w:pStyle w:val="Contenidodelmarco"/>
                              <w:spacing w:before="0" w:after="120"/>
                              <w:jc w:val="center"/>
                            </w:pPr>
                            <w:r>
                              <w:rPr>
                                <w:rFonts w:cs="Arial" w:ascii="Arial" w:hAnsi="Arial"/>
                                <w:b/>
                                <w:color w:val="000000" w:themeColor="text1"/>
                                <w:sz w:val="18"/>
                                <w:lang w:val="es-MX"/>
                              </w:rPr>
                              <w:t>2</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Espacio destinado para anotar el número de la licitación/concurso en cuestión</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6BB15988">
                      <wp:extent cx="179705" cy="179705"/>
                      <wp:effectExtent l="0" t="0" r="0" b="0"/>
                      <wp:docPr id="94"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3</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6BB15988">
                      <v:textbox inset="0in,0in,0in,0in">
                        <w:txbxContent>
                          <w:p>
                            <w:pPr>
                              <w:pStyle w:val="Contenidodelmarco"/>
                              <w:spacing w:before="0" w:after="120"/>
                              <w:jc w:val="center"/>
                            </w:pPr>
                            <w:r>
                              <w:rPr>
                                <w:rFonts w:cs="Arial" w:ascii="Arial" w:hAnsi="Arial"/>
                                <w:b/>
                                <w:color w:val="000000" w:themeColor="text1"/>
                                <w:sz w:val="18"/>
                                <w:lang w:val="es-MX"/>
                              </w:rPr>
                              <w:t>3</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 xml:space="preserve">Escribir en este espacio, el número y nombre de la licitación/concurso </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4B3FF737">
                      <wp:extent cx="179705" cy="179705"/>
                      <wp:effectExtent l="0" t="0" r="0" b="0"/>
                      <wp:docPr id="95"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4</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B3FF737">
                      <v:textbox inset="0in,0in,0in,0in">
                        <w:txbxContent>
                          <w:p>
                            <w:pPr>
                              <w:pStyle w:val="Contenidodelmarco"/>
                              <w:spacing w:before="0" w:after="120"/>
                              <w:jc w:val="center"/>
                            </w:pPr>
                            <w:r>
                              <w:rPr>
                                <w:rFonts w:cs="Arial" w:ascii="Arial" w:hAnsi="Arial"/>
                                <w:b/>
                                <w:color w:val="000000" w:themeColor="text1"/>
                                <w:sz w:val="18"/>
                                <w:lang w:val="es-MX"/>
                              </w:rPr>
                              <w:t>4</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Espacio destinado para anotar el nombre del Representante Legal de la empresa</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2D1B19B6">
                      <wp:extent cx="179705" cy="179705"/>
                      <wp:effectExtent l="0" t="0" r="0" b="0"/>
                      <wp:docPr id="96"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5</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2D1B19B6">
                      <v:textbox inset="0in,0in,0in,0in">
                        <w:txbxContent>
                          <w:p>
                            <w:pPr>
                              <w:pStyle w:val="Contenidodelmarco"/>
                              <w:spacing w:before="0" w:after="120"/>
                              <w:jc w:val="center"/>
                            </w:pPr>
                            <w:r>
                              <w:rPr>
                                <w:rFonts w:cs="Arial" w:ascii="Arial" w:hAnsi="Arial"/>
                                <w:b/>
                                <w:color w:val="000000" w:themeColor="text1"/>
                                <w:sz w:val="18"/>
                                <w:lang w:val="es-MX"/>
                              </w:rPr>
                              <w:t>5</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Anotar el año de la declaración de pagos</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7B68E2BB">
                      <wp:extent cx="179705" cy="179705"/>
                      <wp:effectExtent l="0" t="0" r="0" b="0"/>
                      <wp:docPr id="97"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6</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B68E2BB">
                      <v:textbox inset="0in,0in,0in,0in">
                        <w:txbxContent>
                          <w:p>
                            <w:pPr>
                              <w:pStyle w:val="Contenidodelmarco"/>
                              <w:spacing w:before="0" w:after="120"/>
                              <w:jc w:val="center"/>
                            </w:pPr>
                            <w:r>
                              <w:rPr>
                                <w:rFonts w:cs="Arial" w:ascii="Arial" w:hAnsi="Arial"/>
                                <w:b/>
                                <w:color w:val="000000" w:themeColor="text1"/>
                                <w:sz w:val="18"/>
                                <w:lang w:val="es-MX"/>
                              </w:rPr>
                              <w:t>6</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Escribir el año de las declaraciones provisionales</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016FB7B5">
                      <wp:extent cx="179705" cy="179705"/>
                      <wp:effectExtent l="0" t="0" r="0" b="0"/>
                      <wp:docPr id="98"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7</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016FB7B5">
                      <v:textbox inset="0in,0in,0in,0in">
                        <w:txbxContent>
                          <w:p>
                            <w:pPr>
                              <w:pStyle w:val="Contenidodelmarco"/>
                              <w:spacing w:before="0" w:after="120"/>
                              <w:jc w:val="center"/>
                            </w:pPr>
                            <w:r>
                              <w:rPr>
                                <w:rFonts w:cs="Arial" w:ascii="Arial" w:hAnsi="Arial"/>
                                <w:b/>
                                <w:color w:val="000000" w:themeColor="text1"/>
                                <w:sz w:val="18"/>
                                <w:lang w:val="es-MX"/>
                              </w:rPr>
                              <w:t>7</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Anotar sobre la línea el nombre del representante legal, el cual debe firmar autógrafamente sobre la línea</w:t>
            </w:r>
            <w:r/>
          </w:p>
        </w:tc>
      </w:tr>
    </w:tbl>
    <w:p>
      <w:pPr>
        <w:pStyle w:val="Normal"/>
        <w:suppressAutoHyphens w:val="false"/>
        <w:rPr>
          <w:sz w:val="20"/>
          <w:sz w:val="20"/>
          <w:szCs w:val="20"/>
          <w:lang w:val="es-ES" w:eastAsia="ar-SA"/>
        </w:rPr>
      </w:pPr>
      <w:r>
        <w:rPr/>
      </w:r>
      <w:r/>
    </w:p>
    <w:p>
      <w:pPr>
        <w:pStyle w:val="Normal"/>
        <w:suppressAutoHyphens w:val="false"/>
        <w:rPr>
          <w:sz w:val="24"/>
          <w:b/>
          <w:sz w:val="24"/>
          <w:b/>
          <w:szCs w:val="20"/>
          <w:rFonts w:ascii="Arial" w:hAnsi="Arial" w:cs="Arial"/>
          <w:color w:val="C00000"/>
          <w:lang w:val="es-MX" w:eastAsia="ar-SA"/>
        </w:rPr>
      </w:pPr>
      <w:r>
        <w:rPr>
          <w:rFonts w:cs="Arial" w:ascii="Arial" w:hAnsi="Arial"/>
          <w:b/>
          <w:color w:val="C00000"/>
          <w:sz w:val="24"/>
          <w:lang w:val="es-MX"/>
        </w:rPr>
      </w:r>
      <w:r>
        <w:br w:type="page"/>
      </w:r>
      <w:r/>
    </w:p>
    <w:p>
      <w:pPr>
        <w:pStyle w:val="Normal"/>
        <w:tabs>
          <w:tab w:val="left" w:pos="11584" w:leader="none"/>
        </w:tabs>
        <w:spacing w:before="200" w:after="0"/>
        <w:ind w:left="2268" w:hanging="0"/>
        <w:jc w:val="right"/>
        <w:rPr>
          <w:sz w:val="24"/>
          <w:sz w:val="24"/>
          <w:rFonts w:ascii="Arial" w:hAnsi="Arial" w:cs="Arial"/>
          <w:lang w:val="es-MX"/>
        </w:rPr>
      </w:pPr>
      <w:r>
        <w:rPr>
          <w:rFonts w:cs="Arial" w:ascii="Arial" w:hAnsi="Arial"/>
          <w:b/>
          <w:color w:val="C00000"/>
          <w:sz w:val="32"/>
          <w:lang w:val="es-MX"/>
        </w:rPr>
        <w:t xml:space="preserve">Anexo 9: </w:t>
      </w:r>
      <w:r>
        <w:rPr>
          <w:rFonts w:cs="Arial" w:ascii="Arial" w:hAnsi="Arial"/>
          <w:sz w:val="24"/>
          <w:lang w:val="es-MX"/>
        </w:rPr>
        <w:t>Solicitud para recibir notificaciones por email</w:t>
      </w:r>
      <w:r/>
    </w:p>
    <w:p>
      <w:pPr>
        <w:pStyle w:val="Normal"/>
        <w:tabs>
          <w:tab w:val="left" w:pos="11584" w:leader="none"/>
        </w:tabs>
        <w:jc w:val="center"/>
        <w:rPr>
          <w:caps/>
          <w:rFonts w:ascii="Arial" w:hAnsi="Arial" w:cs="Arial"/>
          <w:lang w:val="es-MX"/>
        </w:rPr>
      </w:pPr>
      <w:r>
        <w:rPr/>
        <w:drawing>
          <wp:inline distT="0" distB="0" distL="0" distR="0">
            <wp:extent cx="5634990" cy="7304405"/>
            <wp:effectExtent l="0" t="0" r="0" b="0"/>
            <wp:docPr id="99"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descr=""/>
                    <pic:cNvPicPr>
                      <a:picLocks noChangeAspect="1" noChangeArrowheads="1"/>
                    </pic:cNvPicPr>
                  </pic:nvPicPr>
                  <pic:blipFill>
                    <a:blip r:embed="rId42"/>
                    <a:stretch>
                      <a:fillRect/>
                    </a:stretch>
                  </pic:blipFill>
                  <pic:spPr bwMode="auto">
                    <a:xfrm>
                      <a:off x="0" y="0"/>
                      <a:ext cx="5634990" cy="7304405"/>
                    </a:xfrm>
                    <a:prstGeom prst="rect">
                      <a:avLst/>
                    </a:prstGeom>
                    <a:noFill/>
                    <a:ln w="9525">
                      <a:noFill/>
                      <a:miter lim="800000"/>
                      <a:headEnd/>
                      <a:tailEnd/>
                    </a:ln>
                  </pic:spPr>
                </pic:pic>
              </a:graphicData>
            </a:graphic>
          </wp:inline>
        </w:drawing>
      </w:r>
      <w:r/>
    </w:p>
    <w:p>
      <w:pPr>
        <w:pStyle w:val="Normal"/>
        <w:suppressAutoHyphens w:val="false"/>
        <w:rPr>
          <w:smallCaps/>
          <w:sz w:val="24"/>
          <w:b/>
          <w:sz w:val="24"/>
          <w:b/>
          <w:szCs w:val="20"/>
          <w:rFonts w:ascii="Arial" w:hAnsi="Arial" w:cs="Arial"/>
          <w:color w:val="808080" w:themeColor="background1" w:themeShade="80"/>
          <w:lang w:val="es-MX" w:eastAsia="ar-SA"/>
        </w:rPr>
      </w:pPr>
      <w:r>
        <w:rPr>
          <w:rFonts w:cs="Arial" w:ascii="Arial" w:hAnsi="Arial"/>
          <w:b/>
          <w:smallCaps/>
          <w:color w:val="808080" w:themeColor="background1" w:themeShade="80"/>
          <w:sz w:val="24"/>
          <w:lang w:val="es-MX"/>
        </w:rPr>
      </w:r>
      <w:r>
        <w:br w:type="page"/>
      </w:r>
      <w:r/>
    </w:p>
    <w:p>
      <w:pPr>
        <w:pStyle w:val="Normal"/>
        <w:suppressAutoHyphens w:val="false"/>
        <w:spacing w:before="0" w:after="480"/>
        <w:jc w:val="center"/>
        <w:rPr>
          <w:smallCaps/>
          <w:sz w:val="24"/>
          <w:b/>
          <w:sz w:val="24"/>
          <w:b/>
          <w:rFonts w:ascii="Arial" w:hAnsi="Arial" w:cs="Arial"/>
          <w:color w:val="808080" w:themeColor="background1" w:themeShade="80"/>
          <w:lang w:val="es-MX"/>
        </w:rPr>
      </w:pPr>
      <w:r>
        <w:rPr>
          <w:rFonts w:cs="Arial" w:ascii="Arial" w:hAnsi="Arial"/>
          <w:b/>
          <w:smallCaps/>
          <w:color w:val="808080" w:themeColor="background1" w:themeShade="80"/>
          <w:sz w:val="24"/>
          <w:lang w:val="es-MX"/>
        </w:rPr>
        <w:t>Instructivo de Llenado del Formato de  Solicitud para recibir notificaciones por email (Anexo 9)</w:t>
      </w:r>
      <w:r/>
    </w:p>
    <w:tbl>
      <w:tblPr>
        <w:tblStyle w:val="Tablaconcuadrcula"/>
        <w:tblW w:w="9179" w:type="dxa"/>
        <w:jc w:val="left"/>
        <w:tblInd w:w="0" w:type="dxa"/>
        <w:tblBorders>
          <w:top w:val="nil"/>
          <w:left w:val="nil"/>
          <w:bottom w:val="nil"/>
          <w:right w:val="nil"/>
          <w:insideH w:val="nil"/>
          <w:insideV w:val="nil"/>
        </w:tblBorders>
        <w:tblCellMar>
          <w:top w:w="0" w:type="dxa"/>
          <w:left w:w="108" w:type="dxa"/>
          <w:bottom w:w="0" w:type="dxa"/>
          <w:right w:w="108" w:type="dxa"/>
        </w:tblCellMar>
      </w:tblPr>
      <w:tblGrid>
        <w:gridCol w:w="959"/>
        <w:gridCol w:w="8219"/>
      </w:tblGrid>
      <w:tr>
        <w:trPr>
          <w:trHeight w:val="624" w:hRule="atLeast"/>
        </w:trPr>
        <w:tc>
          <w:tcPr>
            <w:tcW w:w="959"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4696DDA4">
                      <wp:extent cx="179705" cy="179705"/>
                      <wp:effectExtent l="0" t="0" r="0" b="0"/>
                      <wp:docPr id="100"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1</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696DDA4">
                      <v:textbox inset="0in,0in,0in,0in">
                        <w:txbxContent>
                          <w:p>
                            <w:pPr>
                              <w:pStyle w:val="Contenidodelmarco"/>
                              <w:spacing w:before="0" w:after="120"/>
                              <w:jc w:val="center"/>
                            </w:pPr>
                            <w:r>
                              <w:rPr>
                                <w:rFonts w:cs="Arial" w:ascii="Arial" w:hAnsi="Arial"/>
                                <w:b/>
                                <w:color w:val="000000" w:themeColor="text1"/>
                                <w:sz w:val="18"/>
                                <w:lang w:val="es-MX"/>
                              </w:rPr>
                              <w:t>1</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Escribir la fecha en la que se elabora el formato</w:t>
            </w:r>
            <w:r/>
          </w:p>
        </w:tc>
      </w:tr>
      <w:tr>
        <w:trPr>
          <w:trHeight w:val="624" w:hRule="atLeast"/>
        </w:trPr>
        <w:tc>
          <w:tcPr>
            <w:tcW w:w="959"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383D8480">
                      <wp:extent cx="179705" cy="179705"/>
                      <wp:effectExtent l="0" t="0" r="0" b="0"/>
                      <wp:docPr id="101"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2</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383D8480">
                      <v:textbox inset="0in,0in,0in,0in">
                        <w:txbxContent>
                          <w:p>
                            <w:pPr>
                              <w:pStyle w:val="Contenidodelmarco"/>
                              <w:spacing w:before="0" w:after="120"/>
                              <w:jc w:val="center"/>
                            </w:pPr>
                            <w:r>
                              <w:rPr>
                                <w:rFonts w:cs="Arial" w:ascii="Arial" w:hAnsi="Arial"/>
                                <w:b/>
                                <w:color w:val="000000" w:themeColor="text1"/>
                                <w:sz w:val="18"/>
                                <w:lang w:val="es-MX"/>
                              </w:rPr>
                              <w:t>2</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Anotar el número de la finca de la empresa</w:t>
            </w:r>
            <w:r/>
          </w:p>
        </w:tc>
      </w:tr>
      <w:tr>
        <w:trPr>
          <w:trHeight w:val="624" w:hRule="atLeast"/>
        </w:trPr>
        <w:tc>
          <w:tcPr>
            <w:tcW w:w="959"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41DEF31E">
                      <wp:extent cx="179705" cy="179705"/>
                      <wp:effectExtent l="0" t="0" r="0" b="0"/>
                      <wp:docPr id="102"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3</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1DEF31E">
                      <v:textbox inset="0in,0in,0in,0in">
                        <w:txbxContent>
                          <w:p>
                            <w:pPr>
                              <w:pStyle w:val="Contenidodelmarco"/>
                              <w:spacing w:before="0" w:after="120"/>
                              <w:jc w:val="center"/>
                            </w:pPr>
                            <w:r>
                              <w:rPr>
                                <w:rFonts w:cs="Arial" w:ascii="Arial" w:hAnsi="Arial"/>
                                <w:b/>
                                <w:color w:val="000000" w:themeColor="text1"/>
                                <w:sz w:val="18"/>
                                <w:lang w:val="es-MX"/>
                              </w:rPr>
                              <w:t>3</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Espacio para escribir la calle donde se encuentra ubicada la empresa</w:t>
            </w:r>
            <w:r/>
          </w:p>
        </w:tc>
      </w:tr>
      <w:tr>
        <w:trPr>
          <w:trHeight w:val="624" w:hRule="atLeast"/>
        </w:trPr>
        <w:tc>
          <w:tcPr>
            <w:tcW w:w="959"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244CEC90">
                      <wp:extent cx="179705" cy="179705"/>
                      <wp:effectExtent l="0" t="0" r="0" b="0"/>
                      <wp:docPr id="103"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4</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244CEC90">
                      <v:textbox inset="0in,0in,0in,0in">
                        <w:txbxContent>
                          <w:p>
                            <w:pPr>
                              <w:pStyle w:val="Contenidodelmarco"/>
                              <w:spacing w:before="0" w:after="120"/>
                              <w:jc w:val="center"/>
                            </w:pPr>
                            <w:r>
                              <w:rPr>
                                <w:rFonts w:cs="Arial" w:ascii="Arial" w:hAnsi="Arial"/>
                                <w:b/>
                                <w:color w:val="000000" w:themeColor="text1"/>
                                <w:sz w:val="18"/>
                                <w:lang w:val="es-MX"/>
                              </w:rPr>
                              <w:t>4</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Anotar la colonia donde se ubica la empresa</w:t>
            </w:r>
            <w:r/>
          </w:p>
        </w:tc>
      </w:tr>
      <w:tr>
        <w:trPr>
          <w:trHeight w:val="624" w:hRule="atLeast"/>
        </w:trPr>
        <w:tc>
          <w:tcPr>
            <w:tcW w:w="959"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701CDC43">
                      <wp:extent cx="179705" cy="179705"/>
                      <wp:effectExtent l="0" t="0" r="0" b="0"/>
                      <wp:docPr id="104"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5</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01CDC43">
                      <v:textbox inset="0in,0in,0in,0in">
                        <w:txbxContent>
                          <w:p>
                            <w:pPr>
                              <w:pStyle w:val="Contenidodelmarco"/>
                              <w:spacing w:before="0" w:after="120"/>
                              <w:jc w:val="center"/>
                            </w:pPr>
                            <w:r>
                              <w:rPr>
                                <w:rFonts w:cs="Arial" w:ascii="Arial" w:hAnsi="Arial"/>
                                <w:b/>
                                <w:color w:val="000000" w:themeColor="text1"/>
                                <w:sz w:val="18"/>
                                <w:lang w:val="es-MX"/>
                              </w:rPr>
                              <w:t>5</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Espacio para anotar la entidad federativa donde se encuentra el domicilio de la empresa</w:t>
            </w:r>
            <w:r/>
          </w:p>
        </w:tc>
      </w:tr>
      <w:tr>
        <w:trPr>
          <w:trHeight w:val="624" w:hRule="atLeast"/>
        </w:trPr>
        <w:tc>
          <w:tcPr>
            <w:tcW w:w="959"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54F1BCC2">
                      <wp:extent cx="179705" cy="179705"/>
                      <wp:effectExtent l="0" t="0" r="0" b="0"/>
                      <wp:docPr id="105"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6</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54F1BCC2">
                      <v:textbox inset="0in,0in,0in,0in">
                        <w:txbxContent>
                          <w:p>
                            <w:pPr>
                              <w:pStyle w:val="Contenidodelmarco"/>
                              <w:spacing w:before="0" w:after="120"/>
                              <w:jc w:val="center"/>
                            </w:pPr>
                            <w:r>
                              <w:rPr>
                                <w:rFonts w:cs="Arial" w:ascii="Arial" w:hAnsi="Arial"/>
                                <w:b/>
                                <w:color w:val="000000" w:themeColor="text1"/>
                                <w:sz w:val="18"/>
                                <w:lang w:val="es-MX"/>
                              </w:rPr>
                              <w:t>6</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Escribir el código postal de la empresa</w:t>
            </w:r>
            <w:r/>
          </w:p>
        </w:tc>
      </w:tr>
      <w:tr>
        <w:trPr>
          <w:trHeight w:val="624" w:hRule="atLeast"/>
        </w:trPr>
        <w:tc>
          <w:tcPr>
            <w:tcW w:w="959"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23B741C7">
                      <wp:extent cx="179705" cy="179705"/>
                      <wp:effectExtent l="0" t="0" r="0" b="0"/>
                      <wp:docPr id="106"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7</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23B741C7">
                      <v:textbox inset="0in,0in,0in,0in">
                        <w:txbxContent>
                          <w:p>
                            <w:pPr>
                              <w:pStyle w:val="Contenidodelmarco"/>
                              <w:spacing w:before="0" w:after="120"/>
                              <w:jc w:val="center"/>
                            </w:pPr>
                            <w:r>
                              <w:rPr>
                                <w:rFonts w:cs="Arial" w:ascii="Arial" w:hAnsi="Arial"/>
                                <w:b/>
                                <w:color w:val="000000" w:themeColor="text1"/>
                                <w:sz w:val="18"/>
                                <w:lang w:val="es-MX"/>
                              </w:rPr>
                              <w:t>7</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Anotar el teléfono de la empresa</w:t>
            </w:r>
            <w:r/>
          </w:p>
        </w:tc>
      </w:tr>
      <w:tr>
        <w:trPr>
          <w:trHeight w:val="624" w:hRule="atLeast"/>
        </w:trPr>
        <w:tc>
          <w:tcPr>
            <w:tcW w:w="959"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1E3C911C">
                      <wp:extent cx="179705" cy="179705"/>
                      <wp:effectExtent l="0" t="0" r="0" b="0"/>
                      <wp:docPr id="107"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8</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E3C911C">
                      <v:textbox inset="0in,0in,0in,0in">
                        <w:txbxContent>
                          <w:p>
                            <w:pPr>
                              <w:pStyle w:val="Contenidodelmarco"/>
                              <w:spacing w:before="0" w:after="120"/>
                              <w:jc w:val="center"/>
                            </w:pPr>
                            <w:r>
                              <w:rPr>
                                <w:rFonts w:cs="Arial" w:ascii="Arial" w:hAnsi="Arial"/>
                                <w:b/>
                                <w:color w:val="000000" w:themeColor="text1"/>
                                <w:sz w:val="18"/>
                                <w:lang w:val="es-MX"/>
                              </w:rPr>
                              <w:t>8</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Anotar el fax de la empresa</w:t>
            </w:r>
            <w:r/>
          </w:p>
        </w:tc>
      </w:tr>
      <w:tr>
        <w:trPr>
          <w:trHeight w:val="624" w:hRule="atLeast"/>
        </w:trPr>
        <w:tc>
          <w:tcPr>
            <w:tcW w:w="959"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1AF221A7">
                      <wp:extent cx="179705" cy="179705"/>
                      <wp:effectExtent l="0" t="0" r="0" b="0"/>
                      <wp:docPr id="108"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9</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AF221A7">
                      <v:textbox inset="0in,0in,0in,0in">
                        <w:txbxContent>
                          <w:p>
                            <w:pPr>
                              <w:pStyle w:val="Contenidodelmarco"/>
                              <w:spacing w:before="0" w:after="120"/>
                              <w:jc w:val="center"/>
                            </w:pPr>
                            <w:r>
                              <w:rPr>
                                <w:rFonts w:cs="Arial" w:ascii="Arial" w:hAnsi="Arial"/>
                                <w:b/>
                                <w:color w:val="000000" w:themeColor="text1"/>
                                <w:sz w:val="18"/>
                                <w:lang w:val="es-MX"/>
                              </w:rPr>
                              <w:t>9</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Escribir el correo electrónico de la empresa o representante legal que recibirá las notificaciones que puedan enviarse durante el proceso.</w:t>
            </w:r>
            <w:r/>
          </w:p>
        </w:tc>
      </w:tr>
      <w:tr>
        <w:trPr>
          <w:trHeight w:val="624" w:hRule="atLeast"/>
        </w:trPr>
        <w:tc>
          <w:tcPr>
            <w:tcW w:w="959"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1DF8144B">
                      <wp:extent cx="179705" cy="179705"/>
                      <wp:effectExtent l="0" t="0" r="0" b="0"/>
                      <wp:docPr id="109"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left="-142" w:right="-90" w:hanging="0"/>
                                    <w:jc w:val="center"/>
                                  </w:pPr>
                                  <w:r>
                                    <w:rPr>
                                      <w:rFonts w:cs="Arial" w:ascii="Arial" w:hAnsi="Arial"/>
                                      <w:b/>
                                      <w:color w:val="000000" w:themeColor="text1"/>
                                      <w:sz w:val="18"/>
                                      <w:lang w:val="es-MX"/>
                                    </w:rPr>
                                    <w:t>10</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DF8144B">
                      <v:textbox inset="0in,0in,0in,0in">
                        <w:txbxContent>
                          <w:p>
                            <w:pPr>
                              <w:pStyle w:val="Contenidodelmarco"/>
                              <w:spacing w:before="0" w:after="120"/>
                              <w:ind w:left="-142" w:right="-90" w:hanging="0"/>
                              <w:jc w:val="center"/>
                            </w:pPr>
                            <w:r>
                              <w:rPr>
                                <w:rFonts w:cs="Arial" w:ascii="Arial" w:hAnsi="Arial"/>
                                <w:b/>
                                <w:color w:val="000000" w:themeColor="text1"/>
                                <w:sz w:val="18"/>
                                <w:lang w:val="es-MX"/>
                              </w:rPr>
                              <w:t>10</w:t>
                            </w:r>
                          </w:p>
                        </w:txbxContent>
                      </v:textbox>
                      <w10:wrap type="square"/>
                    </v:rect>
                  </w:pict>
                </mc:Fallback>
              </mc:AlternateContent>
            </w:r>
            <w:r/>
          </w:p>
        </w:tc>
        <w:tc>
          <w:tcPr>
            <w:tcW w:w="8219"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Escribir el nombre del Representante Legal, el cual debe firmar autógrafamente sobre la línea.</w:t>
            </w:r>
            <w:r/>
          </w:p>
        </w:tc>
      </w:tr>
    </w:tbl>
    <w:p>
      <w:pPr>
        <w:pStyle w:val="Normal"/>
        <w:suppressAutoHyphens w:val="false"/>
        <w:rPr>
          <w:caps/>
          <w:sz w:val="20"/>
          <w:sz w:val="20"/>
          <w:szCs w:val="20"/>
          <w:rFonts w:ascii="Arial" w:hAnsi="Arial" w:cs="Arial"/>
          <w:lang w:val="es-MX" w:eastAsia="ar-SA"/>
        </w:rPr>
      </w:pPr>
      <w:r>
        <w:rPr>
          <w:rFonts w:cs="Arial" w:ascii="Arial" w:hAnsi="Arial"/>
          <w:caps/>
          <w:lang w:val="es-MX"/>
        </w:rPr>
      </w:r>
      <w:r>
        <w:br w:type="page"/>
      </w:r>
      <w:r/>
    </w:p>
    <w:p>
      <w:pPr>
        <w:pStyle w:val="Normal"/>
        <w:tabs>
          <w:tab w:val="left" w:pos="11584" w:leader="none"/>
        </w:tabs>
        <w:spacing w:lineRule="auto" w:line="360" w:before="200" w:after="0"/>
        <w:ind w:left="567" w:hanging="0"/>
        <w:jc w:val="right"/>
        <w:rPr>
          <w:sz w:val="24"/>
          <w:sz w:val="24"/>
          <w:rFonts w:ascii="Arial" w:hAnsi="Arial" w:cs="Arial"/>
          <w:lang w:val="es-MX"/>
        </w:rPr>
      </w:pPr>
      <w:r>
        <w:rPr>
          <w:rFonts w:cs="Arial" w:ascii="Arial" w:hAnsi="Arial"/>
          <w:b/>
          <w:color w:val="C00000"/>
          <w:sz w:val="32"/>
          <w:lang w:val="es-MX"/>
        </w:rPr>
        <w:t xml:space="preserve">Anexo </w:t>
      </w:r>
      <w:r>
        <w:rPr>
          <w:rFonts w:cs="Arial" w:ascii="Arial" w:hAnsi="Arial"/>
          <w:b/>
          <w:caps/>
          <w:color w:val="C00000"/>
          <w:sz w:val="32"/>
          <w:lang w:val="es-MX"/>
        </w:rPr>
        <w:t>10:</w:t>
      </w:r>
      <w:r>
        <w:rPr>
          <w:rFonts w:cs="Arial" w:ascii="Arial" w:hAnsi="Arial"/>
          <w:b/>
          <w:caps/>
          <w:color w:val="005400"/>
          <w:sz w:val="32"/>
          <w:lang w:val="es-MX"/>
        </w:rPr>
        <w:t xml:space="preserve"> </w:t>
      </w:r>
      <w:r>
        <w:rPr>
          <w:rFonts w:cs="Arial" w:ascii="Arial" w:hAnsi="Arial"/>
          <w:sz w:val="24"/>
          <w:lang w:val="es-MX"/>
        </w:rPr>
        <w:t>Texto de fianza del 10% garantía de cumplimiento de contrato</w:t>
      </w:r>
      <w:r/>
    </w:p>
    <w:p>
      <w:pPr>
        <w:pStyle w:val="Normal"/>
        <w:tabs>
          <w:tab w:val="left" w:pos="11584" w:leader="none"/>
        </w:tabs>
        <w:jc w:val="center"/>
        <w:rPr>
          <w:caps/>
          <w:rFonts w:ascii="Arial" w:hAnsi="Arial" w:cs="Arial"/>
          <w:lang w:val="es-MX"/>
        </w:rPr>
      </w:pPr>
      <w:r>
        <w:rPr/>
        <w:drawing>
          <wp:inline distT="0" distB="0" distL="0" distR="0">
            <wp:extent cx="5645785" cy="7304405"/>
            <wp:effectExtent l="0" t="0" r="0" b="0"/>
            <wp:docPr id="110"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descr=""/>
                    <pic:cNvPicPr>
                      <a:picLocks noChangeAspect="1" noChangeArrowheads="1"/>
                    </pic:cNvPicPr>
                  </pic:nvPicPr>
                  <pic:blipFill>
                    <a:blip r:embed="rId43"/>
                    <a:stretch>
                      <a:fillRect/>
                    </a:stretch>
                  </pic:blipFill>
                  <pic:spPr bwMode="auto">
                    <a:xfrm>
                      <a:off x="0" y="0"/>
                      <a:ext cx="5645785" cy="7304405"/>
                    </a:xfrm>
                    <a:prstGeom prst="rect">
                      <a:avLst/>
                    </a:prstGeom>
                    <a:noFill/>
                    <a:ln w="9525">
                      <a:noFill/>
                      <a:miter lim="800000"/>
                      <a:headEnd/>
                      <a:tailEnd/>
                    </a:ln>
                  </pic:spPr>
                </pic:pic>
              </a:graphicData>
            </a:graphic>
          </wp:inline>
        </w:drawing>
      </w:r>
      <w:r/>
    </w:p>
    <w:p>
      <w:pPr>
        <w:pStyle w:val="Normal"/>
        <w:suppressAutoHyphens w:val="false"/>
        <w:rPr>
          <w:caps/>
          <w:sz w:val="24"/>
          <w:b/>
          <w:sz w:val="24"/>
          <w:b/>
          <w:szCs w:val="20"/>
          <w:rFonts w:ascii="Arial" w:hAnsi="Arial" w:cs="Arial"/>
          <w:color w:val="C00000"/>
          <w:lang w:val="es-MX" w:eastAsia="ar-SA"/>
        </w:rPr>
      </w:pPr>
      <w:r>
        <w:rPr>
          <w:rFonts w:cs="Arial" w:ascii="Arial" w:hAnsi="Arial"/>
          <w:b/>
          <w:caps/>
          <w:color w:val="C00000"/>
          <w:sz w:val="24"/>
          <w:lang w:val="es-MX"/>
        </w:rPr>
      </w:r>
      <w:r>
        <w:br w:type="page"/>
      </w:r>
      <w:r/>
    </w:p>
    <w:p>
      <w:pPr>
        <w:pStyle w:val="Normal"/>
        <w:suppressAutoHyphens w:val="false"/>
        <w:spacing w:before="0" w:after="480"/>
        <w:jc w:val="center"/>
        <w:rPr>
          <w:smallCaps/>
          <w:sz w:val="24"/>
          <w:b/>
          <w:sz w:val="24"/>
          <w:b/>
          <w:rFonts w:ascii="Arial" w:hAnsi="Arial" w:cs="Arial"/>
          <w:color w:val="808080" w:themeColor="background1" w:themeShade="80"/>
          <w:lang w:val="es-MX"/>
        </w:rPr>
      </w:pPr>
      <w:r>
        <w:rPr>
          <w:rFonts w:cs="Arial" w:ascii="Arial" w:hAnsi="Arial"/>
          <w:b/>
          <w:smallCaps/>
          <w:color w:val="808080" w:themeColor="background1" w:themeShade="80"/>
          <w:sz w:val="24"/>
          <w:lang w:val="es-MX"/>
        </w:rPr>
        <w:t>Instructivo de Llenado del Formato de  Texto de fianza del 10% de Garantía de cumplimiento de contrato (Anexo 10)</w:t>
      </w:r>
      <w:r/>
    </w:p>
    <w:tbl>
      <w:tblPr>
        <w:tblStyle w:val="Tablaconcuadrcula"/>
        <w:tblW w:w="9179" w:type="dxa"/>
        <w:jc w:val="left"/>
        <w:tblInd w:w="0" w:type="dxa"/>
        <w:tblBorders>
          <w:top w:val="nil"/>
          <w:left w:val="nil"/>
          <w:bottom w:val="nil"/>
          <w:right w:val="nil"/>
          <w:insideH w:val="nil"/>
          <w:insideV w:val="nil"/>
        </w:tblBorders>
        <w:tblCellMar>
          <w:top w:w="0" w:type="dxa"/>
          <w:left w:w="108" w:type="dxa"/>
          <w:bottom w:w="0" w:type="dxa"/>
          <w:right w:w="108" w:type="dxa"/>
        </w:tblCellMar>
      </w:tblPr>
      <w:tblGrid>
        <w:gridCol w:w="816"/>
        <w:gridCol w:w="8362"/>
      </w:tblGrid>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763E1357">
                      <wp:extent cx="179705" cy="179705"/>
                      <wp:effectExtent l="0" t="0" r="0" b="0"/>
                      <wp:docPr id="111"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1</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763E1357">
                      <v:textbox inset="0in,0in,0in,0in">
                        <w:txbxContent>
                          <w:p>
                            <w:pPr>
                              <w:pStyle w:val="Contenidodelmarco"/>
                              <w:spacing w:before="0" w:after="120"/>
                              <w:jc w:val="center"/>
                            </w:pPr>
                            <w:r>
                              <w:rPr>
                                <w:rFonts w:cs="Arial" w:ascii="Arial" w:hAnsi="Arial"/>
                                <w:b/>
                                <w:color w:val="000000" w:themeColor="text1"/>
                                <w:sz w:val="18"/>
                                <w:lang w:val="es-MX"/>
                              </w:rPr>
                              <w:t>1</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Anotar el nombre de la afianzadora</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rPr>
            </w:pPr>
            <w:r>
              <w:rPr>
                <w:szCs w:val="20"/>
              </w:rPr>
            </w:r>
            <w:r>
              <mc:AlternateContent>
                <mc:Choice Requires="wps">
                  <w:drawing>
                    <wp:inline distT="0" distB="0" distL="0" distR="0" wp14:anchorId="270EBA4B">
                      <wp:extent cx="179705" cy="179705"/>
                      <wp:effectExtent l="0" t="0" r="0" b="0"/>
                      <wp:docPr id="112"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2</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270EBA4B">
                      <v:textbox inset="0in,0in,0in,0in">
                        <w:txbxContent>
                          <w:p>
                            <w:pPr>
                              <w:pStyle w:val="Contenidodelmarco"/>
                              <w:spacing w:before="0" w:after="120"/>
                              <w:jc w:val="center"/>
                            </w:pPr>
                            <w:r>
                              <w:rPr>
                                <w:rFonts w:cs="Arial" w:ascii="Arial" w:hAnsi="Arial"/>
                                <w:b/>
                                <w:color w:val="000000" w:themeColor="text1"/>
                                <w:sz w:val="18"/>
                                <w:lang w:val="es-MX"/>
                              </w:rPr>
                              <w:t>2</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Escribir la cantidad de dinero que ampara la fianza</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526ACD36">
                      <wp:extent cx="179705" cy="179705"/>
                      <wp:effectExtent l="0" t="0" r="0" b="0"/>
                      <wp:docPr id="113"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3</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526ACD36">
                      <v:textbox inset="0in,0in,0in,0in">
                        <w:txbxContent>
                          <w:p>
                            <w:pPr>
                              <w:pStyle w:val="Contenidodelmarco"/>
                              <w:spacing w:before="0" w:after="120"/>
                              <w:jc w:val="center"/>
                            </w:pPr>
                            <w:r>
                              <w:rPr>
                                <w:rFonts w:cs="Arial" w:ascii="Arial" w:hAnsi="Arial"/>
                                <w:b/>
                                <w:color w:val="000000" w:themeColor="text1"/>
                                <w:sz w:val="18"/>
                                <w:lang w:val="es-MX"/>
                              </w:rPr>
                              <w:t>3</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Anotar la cantidad con letra</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119C8632">
                      <wp:extent cx="179705" cy="179705"/>
                      <wp:effectExtent l="0" t="0" r="0" b="0"/>
                      <wp:docPr id="114"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4</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19C8632">
                      <v:textbox inset="0in,0in,0in,0in">
                        <w:txbxContent>
                          <w:p>
                            <w:pPr>
                              <w:pStyle w:val="Contenidodelmarco"/>
                              <w:spacing w:before="0" w:after="120"/>
                              <w:jc w:val="center"/>
                            </w:pPr>
                            <w:r>
                              <w:rPr>
                                <w:rFonts w:cs="Arial" w:ascii="Arial" w:hAnsi="Arial"/>
                                <w:b/>
                                <w:color w:val="000000" w:themeColor="text1"/>
                                <w:sz w:val="18"/>
                                <w:lang w:val="es-MX"/>
                              </w:rPr>
                              <w:t>4</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 xml:space="preserve">Escribir el nombre del </w:t>
            </w:r>
            <w:r>
              <w:rPr>
                <w:rFonts w:cs="Arial" w:ascii="Arial" w:hAnsi="Arial"/>
                <w:b/>
                <w:szCs w:val="20"/>
                <w:lang w:val="es-MX"/>
              </w:rPr>
              <w:t>PROVEEDOR</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4C01FA5B">
                      <wp:extent cx="179705" cy="179705"/>
                      <wp:effectExtent l="0" t="0" r="0" b="0"/>
                      <wp:docPr id="115"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5</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C01FA5B">
                      <v:textbox inset="0in,0in,0in,0in">
                        <w:txbxContent>
                          <w:p>
                            <w:pPr>
                              <w:pStyle w:val="Contenidodelmarco"/>
                              <w:spacing w:before="0" w:after="120"/>
                              <w:jc w:val="center"/>
                            </w:pPr>
                            <w:r>
                              <w:rPr>
                                <w:rFonts w:cs="Arial" w:ascii="Arial" w:hAnsi="Arial"/>
                                <w:b/>
                                <w:color w:val="000000" w:themeColor="text1"/>
                                <w:sz w:val="18"/>
                                <w:lang w:val="es-MX"/>
                              </w:rPr>
                              <w:t>5</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Escribir la calle donde se encuentra la empresa</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0B7DDD6B">
                      <wp:extent cx="179705" cy="179705"/>
                      <wp:effectExtent l="0" t="0" r="0" b="0"/>
                      <wp:docPr id="116"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6</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0B7DDD6B">
                      <v:textbox inset="0in,0in,0in,0in">
                        <w:txbxContent>
                          <w:p>
                            <w:pPr>
                              <w:pStyle w:val="Contenidodelmarco"/>
                              <w:spacing w:before="0" w:after="120"/>
                              <w:jc w:val="center"/>
                            </w:pPr>
                            <w:r>
                              <w:rPr>
                                <w:rFonts w:cs="Arial" w:ascii="Arial" w:hAnsi="Arial"/>
                                <w:b/>
                                <w:color w:val="000000" w:themeColor="text1"/>
                                <w:sz w:val="18"/>
                                <w:lang w:val="es-MX"/>
                              </w:rPr>
                              <w:t>6</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 xml:space="preserve">Anotar el domicilio del </w:t>
            </w:r>
            <w:r>
              <w:rPr>
                <w:rFonts w:cs="Arial" w:ascii="Arial" w:hAnsi="Arial"/>
                <w:b/>
                <w:szCs w:val="20"/>
                <w:lang w:val="es-MX"/>
              </w:rPr>
              <w:t>PROVEEDOR</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1036EFEE">
                      <wp:extent cx="179705" cy="179705"/>
                      <wp:effectExtent l="0" t="0" r="0" b="0"/>
                      <wp:docPr id="117"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7</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1036EFEE">
                      <v:textbox inset="0in,0in,0in,0in">
                        <w:txbxContent>
                          <w:p>
                            <w:pPr>
                              <w:pStyle w:val="Contenidodelmarco"/>
                              <w:spacing w:before="0" w:after="120"/>
                              <w:jc w:val="center"/>
                            </w:pPr>
                            <w:r>
                              <w:rPr>
                                <w:rFonts w:cs="Arial" w:ascii="Arial" w:hAnsi="Arial"/>
                                <w:b/>
                                <w:color w:val="000000" w:themeColor="text1"/>
                                <w:sz w:val="18"/>
                                <w:lang w:val="es-MX"/>
                              </w:rPr>
                              <w:t>7</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Escribir el nombre de la ciudad donde se encuentra la empresa</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42818BBE">
                      <wp:extent cx="179705" cy="179705"/>
                      <wp:effectExtent l="0" t="0" r="0" b="0"/>
                      <wp:docPr id="118"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8</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42818BBE">
                      <v:textbox inset="0in,0in,0in,0in">
                        <w:txbxContent>
                          <w:p>
                            <w:pPr>
                              <w:pStyle w:val="Contenidodelmarco"/>
                              <w:spacing w:before="0" w:after="120"/>
                              <w:jc w:val="center"/>
                            </w:pPr>
                            <w:r>
                              <w:rPr>
                                <w:rFonts w:cs="Arial" w:ascii="Arial" w:hAnsi="Arial"/>
                                <w:b/>
                                <w:color w:val="000000" w:themeColor="text1"/>
                                <w:sz w:val="18"/>
                                <w:lang w:val="es-MX"/>
                              </w:rPr>
                              <w:t>8</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Anotar el número del concurso por la cual entrega la fianza</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29CEF2AF">
                      <wp:extent cx="179705" cy="179705"/>
                      <wp:effectExtent l="0" t="0" r="0" b="0"/>
                      <wp:docPr id="119"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jc w:val="center"/>
                                  </w:pPr>
                                  <w:r>
                                    <w:rPr>
                                      <w:rFonts w:cs="Arial" w:ascii="Arial" w:hAnsi="Arial"/>
                                      <w:b/>
                                      <w:color w:val="000000" w:themeColor="text1"/>
                                      <w:sz w:val="18"/>
                                      <w:lang w:val="es-MX"/>
                                    </w:rPr>
                                    <w:t>9</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29CEF2AF">
                      <v:textbox inset="0in,0in,0in,0in">
                        <w:txbxContent>
                          <w:p>
                            <w:pPr>
                              <w:pStyle w:val="Contenidodelmarco"/>
                              <w:spacing w:before="0" w:after="120"/>
                              <w:jc w:val="center"/>
                            </w:pPr>
                            <w:r>
                              <w:rPr>
                                <w:rFonts w:cs="Arial" w:ascii="Arial" w:hAnsi="Arial"/>
                                <w:b/>
                                <w:color w:val="000000" w:themeColor="text1"/>
                                <w:sz w:val="18"/>
                                <w:lang w:val="es-MX"/>
                              </w:rPr>
                              <w:t>9</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Escribir la fecha de cuando se emitió el fallo de la resolución</w:t>
            </w:r>
            <w:r/>
          </w:p>
        </w:tc>
      </w:tr>
      <w:tr>
        <w:trPr>
          <w:trHeight w:val="624" w:hRule="atLeast"/>
        </w:trPr>
        <w:tc>
          <w:tcPr>
            <w:tcW w:w="816" w:type="dxa"/>
            <w:tcBorders>
              <w:top w:val="nil"/>
              <w:left w:val="nil"/>
              <w:bottom w:val="nil"/>
              <w:right w:val="nil"/>
              <w:insideH w:val="nil"/>
              <w:insideV w:val="nil"/>
            </w:tcBorders>
            <w:shd w:fill="auto" w:val="clear"/>
            <w:vAlign w:val="center"/>
          </w:tcPr>
          <w:p>
            <w:pPr>
              <w:pStyle w:val="Normal"/>
              <w:suppressAutoHyphens w:val="false"/>
              <w:jc w:val="center"/>
              <w:rPr>
                <w:sz w:val="18"/>
                <w:sz w:val="18"/>
                <w:szCs w:val="18"/>
                <w:rFonts w:ascii="Arial" w:hAnsi="Arial" w:cs="Arial"/>
                <w:lang w:val="es-MX" w:eastAsia="es-MX"/>
              </w:rPr>
            </w:pPr>
            <w:r>
              <w:rPr>
                <w:szCs w:val="20"/>
              </w:rPr>
            </w:r>
            <w:r>
              <mc:AlternateContent>
                <mc:Choice Requires="wps">
                  <w:drawing>
                    <wp:inline distT="0" distB="0" distL="0" distR="0" wp14:anchorId="6F801A97">
                      <wp:extent cx="179705" cy="179705"/>
                      <wp:effectExtent l="0" t="0" r="0" b="0"/>
                      <wp:docPr id="120" name=""/>
                      <a:graphic xmlns:a="http://schemas.openxmlformats.org/drawingml/2006/main">
                        <a:graphicData uri="http://schemas.microsoft.com/office/word/2010/wordprocessingShape">
                          <wps:wsp>
                            <wps:cNvSpPr txBox="1"/>
                            <wps:spPr>
                              <a:xfrm>
                                <a:off x="0" y="0"/>
                                <a:ext cx="179705" cy="179705"/>
                              </a:xfrm>
                              <a:prstGeom prst="ellipse"/>
                              <a:solidFill>
                                <a:srgbClr val="FFFF00"/>
                              </a:solidFill>
                              <a:ln w="3175">
                                <a:solidFill>
                                  <a:srgbClr val="924D3B"/>
                                </a:solidFill>
                              </a:ln>
                            </wps:spPr>
                            <wps:txbx>
                              <w:txbxContent>
                                <w:p>
                                  <w:pPr>
                                    <w:pStyle w:val="Contenidodelmarco"/>
                                    <w:spacing w:before="0" w:after="120"/>
                                    <w:ind w:right="-93" w:hanging="0"/>
                                  </w:pPr>
                                  <w:r>
                                    <w:rPr>
                                      <w:rFonts w:cs="Arial" w:ascii="Arial" w:hAnsi="Arial"/>
                                      <w:b/>
                                      <w:color w:val="000000" w:themeColor="text1"/>
                                      <w:sz w:val="18"/>
                                      <w:lang w:val="es-MX"/>
                                    </w:rPr>
                                    <w:t>10</w:t>
                                  </w:r>
                                </w:p>
                              </w:txbxContent>
                            </wps:txbx>
                            <wps:bodyPr anchor="ctr" lIns="0" tIns="0" rIns="0" bIns="0">
                              <a:noAutofit/>
                            </wps:bodyPr>
                          </wps:wsp>
                        </a:graphicData>
                      </a:graphic>
                    </wp:inline>
                  </w:drawing>
                </mc:Choice>
                <mc:Fallback>
                  <w:pict>
                    <v:rect fillcolor="#FFFF00" strokecolor="#924D3B" strokeweight="0pt" style="position:absolute;width:14.15pt;height:14.15pt;mso-wrap-distance-left:5.7pt;mso-wrap-distance-right:5.7pt;mso-wrap-distance-top:5.7pt;mso-wrap-distance-bottom:5.7pt;margin-top:-25.55pt;mso-position-vertical:top;mso-position-vertical-relative:text;margin-left:0pt;mso-position-horizontal:center;mso-position-horizontal-relative:text" w14:anchorId="6F801A97">
                      <v:textbox inset="0in,0in,0in,0in">
                        <w:txbxContent>
                          <w:p>
                            <w:pPr>
                              <w:pStyle w:val="Contenidodelmarco"/>
                              <w:spacing w:before="0" w:after="120"/>
                              <w:ind w:right="-93" w:hanging="0"/>
                            </w:pPr>
                            <w:r>
                              <w:rPr>
                                <w:rFonts w:cs="Arial" w:ascii="Arial" w:hAnsi="Arial"/>
                                <w:b/>
                                <w:color w:val="000000" w:themeColor="text1"/>
                                <w:sz w:val="18"/>
                                <w:lang w:val="es-MX"/>
                              </w:rPr>
                              <w:t>10</w:t>
                            </w:r>
                          </w:p>
                        </w:txbxContent>
                      </v:textbox>
                      <w10:wrap type="square"/>
                    </v:rect>
                  </w:pict>
                </mc:Fallback>
              </mc:AlternateContent>
            </w:r>
            <w:r/>
          </w:p>
        </w:tc>
        <w:tc>
          <w:tcPr>
            <w:tcW w:w="8362" w:type="dxa"/>
            <w:tcBorders>
              <w:top w:val="nil"/>
              <w:left w:val="nil"/>
              <w:bottom w:val="nil"/>
              <w:right w:val="nil"/>
              <w:insideH w:val="nil"/>
              <w:insideV w:val="nil"/>
            </w:tcBorders>
            <w:shd w:fill="auto" w:val="clear"/>
            <w:vAlign w:val="center"/>
          </w:tcPr>
          <w:p>
            <w:pPr>
              <w:pStyle w:val="Normal"/>
              <w:suppressAutoHyphens w:val="false"/>
              <w:spacing w:before="40" w:after="40"/>
              <w:jc w:val="both"/>
              <w:rPr>
                <w:rFonts w:ascii="Arial" w:hAnsi="Arial" w:cs="Arial"/>
                <w:lang w:val="es-MX"/>
              </w:rPr>
            </w:pPr>
            <w:r>
              <w:rPr>
                <w:rFonts w:cs="Arial" w:ascii="Arial" w:hAnsi="Arial"/>
                <w:szCs w:val="20"/>
                <w:lang w:val="es-MX"/>
              </w:rPr>
              <w:t>Anotar el importe el importe total (no debe incluir el IVA).</w:t>
            </w:r>
            <w:r/>
          </w:p>
        </w:tc>
      </w:tr>
    </w:tbl>
    <w:p>
      <w:pPr>
        <w:pStyle w:val="Normal"/>
        <w:tabs>
          <w:tab w:val="left" w:pos="11584" w:leader="none"/>
        </w:tabs>
        <w:spacing w:lineRule="auto" w:line="360" w:before="200" w:after="0"/>
        <w:jc w:val="center"/>
        <w:rPr>
          <w:caps/>
          <w:sz w:val="20"/>
          <w:sz w:val="20"/>
          <w:szCs w:val="20"/>
          <w:rFonts w:ascii="Arial" w:hAnsi="Arial" w:cs="Arial"/>
          <w:lang w:val="es-MX" w:eastAsia="ar-SA"/>
        </w:rPr>
      </w:pPr>
      <w:r>
        <w:rPr>
          <w:rFonts w:cs="Arial" w:ascii="Arial" w:hAnsi="Arial"/>
          <w:caps/>
          <w:lang w:val="es-MX"/>
        </w:rPr>
      </w:r>
      <w:r/>
    </w:p>
    <w:p>
      <w:pPr>
        <w:pStyle w:val="Normal"/>
        <w:suppressAutoHyphens w:val="false"/>
        <w:rPr>
          <w:caps/>
          <w:sz w:val="24"/>
          <w:b/>
          <w:sz w:val="24"/>
          <w:b/>
          <w:szCs w:val="20"/>
          <w:rFonts w:ascii="Arial" w:hAnsi="Arial" w:cs="Arial"/>
          <w:color w:val="C00000"/>
          <w:lang w:val="es-MX" w:eastAsia="ar-SA"/>
        </w:rPr>
      </w:pPr>
      <w:r>
        <w:rPr>
          <w:rFonts w:cs="Arial" w:ascii="Arial" w:hAnsi="Arial"/>
          <w:b/>
          <w:caps/>
          <w:color w:val="C00000"/>
          <w:sz w:val="24"/>
          <w:lang w:val="es-MX"/>
        </w:rPr>
      </w:r>
      <w:r>
        <w:br w:type="page"/>
      </w:r>
      <w:r/>
    </w:p>
    <w:p>
      <w:pPr>
        <w:pStyle w:val="Normal"/>
        <w:tabs>
          <w:tab w:val="left" w:pos="11584" w:leader="none"/>
        </w:tabs>
        <w:spacing w:before="200" w:after="0"/>
        <w:ind w:left="567" w:hanging="0"/>
        <w:jc w:val="right"/>
        <w:rPr>
          <w:caps/>
          <w:sz w:val="24"/>
          <w:sz w:val="24"/>
          <w:rFonts w:ascii="Arial" w:hAnsi="Arial" w:cs="Arial"/>
          <w:lang w:val="es-MX"/>
        </w:rPr>
      </w:pPr>
      <w:r>
        <w:rPr>
          <w:rFonts w:cs="Arial" w:ascii="Arial" w:hAnsi="Arial"/>
          <w:b/>
          <w:color w:val="C00000"/>
          <w:sz w:val="32"/>
          <w:lang w:val="es-MX"/>
        </w:rPr>
        <w:t xml:space="preserve">Anexo </w:t>
      </w:r>
      <w:r>
        <w:rPr>
          <w:rFonts w:cs="Arial" w:ascii="Arial" w:hAnsi="Arial"/>
          <w:b/>
          <w:caps/>
          <w:color w:val="C00000"/>
          <w:sz w:val="32"/>
          <w:lang w:val="es-MX"/>
        </w:rPr>
        <w:t xml:space="preserve">11: </w:t>
      </w:r>
      <w:r>
        <w:rPr>
          <w:rFonts w:cs="Arial" w:ascii="Arial" w:hAnsi="Arial"/>
          <w:sz w:val="24"/>
          <w:lang w:val="es-MX"/>
        </w:rPr>
        <w:t xml:space="preserve">Consentimiento para el pago de facturas de bienes/servicios vía depósito en cuenta de cheques:  Parte </w:t>
      </w:r>
      <w:r>
        <w:rPr>
          <w:rFonts w:cs="Arial" w:ascii="Arial" w:hAnsi="Arial"/>
          <w:caps/>
          <w:sz w:val="24"/>
          <w:lang w:val="es-MX"/>
        </w:rPr>
        <w:t>1</w:t>
      </w:r>
      <w:r/>
    </w:p>
    <w:p>
      <w:pPr>
        <w:pStyle w:val="Normal"/>
        <w:tabs>
          <w:tab w:val="left" w:pos="11584" w:leader="none"/>
        </w:tabs>
        <w:spacing w:lineRule="auto" w:line="360"/>
        <w:jc w:val="center"/>
        <w:rPr>
          <w:rFonts w:ascii="Arial" w:hAnsi="Arial" w:cs="Arial"/>
          <w:lang w:val="es-MX"/>
        </w:rPr>
      </w:pPr>
      <w:r>
        <w:rPr/>
        <w:drawing>
          <wp:inline distT="0" distB="0" distL="0" distR="0">
            <wp:extent cx="5624830" cy="7272655"/>
            <wp:effectExtent l="0" t="0" r="0" b="0"/>
            <wp:docPr id="12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Picture" descr=""/>
                    <pic:cNvPicPr>
                      <a:picLocks noChangeAspect="1" noChangeArrowheads="1"/>
                    </pic:cNvPicPr>
                  </pic:nvPicPr>
                  <pic:blipFill>
                    <a:blip r:embed="rId44"/>
                    <a:stretch>
                      <a:fillRect/>
                    </a:stretch>
                  </pic:blipFill>
                  <pic:spPr bwMode="auto">
                    <a:xfrm>
                      <a:off x="0" y="0"/>
                      <a:ext cx="5624830" cy="7272655"/>
                    </a:xfrm>
                    <a:prstGeom prst="rect">
                      <a:avLst/>
                    </a:prstGeom>
                    <a:noFill/>
                    <a:ln w="9525">
                      <a:noFill/>
                      <a:miter lim="800000"/>
                      <a:headEnd/>
                      <a:tailEnd/>
                    </a:ln>
                  </pic:spPr>
                </pic:pic>
              </a:graphicData>
            </a:graphic>
          </wp:inline>
        </w:drawing>
      </w:r>
      <w:r/>
    </w:p>
    <w:p>
      <w:pPr>
        <w:pStyle w:val="Normal"/>
        <w:tabs>
          <w:tab w:val="left" w:pos="11584" w:leader="none"/>
        </w:tabs>
        <w:rPr>
          <w:sz w:val="20"/>
          <w:sz w:val="20"/>
          <w:szCs w:val="20"/>
          <w:rFonts w:ascii="Arial" w:hAnsi="Arial" w:cs="Arial"/>
          <w:lang w:val="es-MX" w:eastAsia="ar-SA"/>
        </w:rPr>
      </w:pPr>
      <w:r>
        <w:rPr>
          <w:rFonts w:cs="Arial" w:ascii="Arial" w:hAnsi="Arial"/>
          <w:lang w:val="es-MX"/>
        </w:rPr>
      </w:r>
      <w:r>
        <w:br w:type="page"/>
      </w:r>
      <w:r/>
    </w:p>
    <w:p>
      <w:pPr>
        <w:pStyle w:val="Normal"/>
        <w:tabs>
          <w:tab w:val="left" w:pos="11584" w:leader="none"/>
        </w:tabs>
        <w:spacing w:before="360" w:after="0"/>
        <w:jc w:val="right"/>
        <w:rPr>
          <w:caps/>
          <w:sz w:val="24"/>
          <w:sz w:val="24"/>
          <w:rFonts w:ascii="Arial" w:hAnsi="Arial" w:cs="Arial"/>
          <w:lang w:val="es-MX"/>
        </w:rPr>
      </w:pPr>
      <w:r>
        <w:rPr>
          <w:rFonts w:cs="Arial" w:ascii="Arial" w:hAnsi="Arial"/>
          <w:sz w:val="24"/>
          <w:lang w:val="es-MX"/>
        </w:rPr>
        <w:t xml:space="preserve">Anexo 11: Consentimiento para el pago de facturas de bienes/servicios vía depósito en cuenta de cheques: Parte </w:t>
      </w:r>
      <w:r>
        <w:rPr>
          <w:rFonts w:cs="Arial" w:ascii="Arial" w:hAnsi="Arial"/>
          <w:caps/>
          <w:sz w:val="24"/>
          <w:lang w:val="es-MX"/>
        </w:rPr>
        <w:t>2</w:t>
      </w:r>
      <w:r/>
    </w:p>
    <w:p>
      <w:pPr>
        <w:pStyle w:val="Normal"/>
        <w:tabs>
          <w:tab w:val="left" w:pos="11584" w:leader="none"/>
        </w:tabs>
        <w:jc w:val="center"/>
        <w:rPr>
          <w:caps/>
          <w:rFonts w:ascii="Arial" w:hAnsi="Arial" w:cs="Arial"/>
          <w:lang w:val="es-MX"/>
        </w:rPr>
      </w:pPr>
      <w:r>
        <w:rPr/>
        <w:drawing>
          <wp:inline distT="0" distB="0" distL="0" distR="0">
            <wp:extent cx="5624830" cy="7272655"/>
            <wp:effectExtent l="0" t="0" r="0" b="0"/>
            <wp:docPr id="122"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descr=""/>
                    <pic:cNvPicPr>
                      <a:picLocks noChangeAspect="1" noChangeArrowheads="1"/>
                    </pic:cNvPicPr>
                  </pic:nvPicPr>
                  <pic:blipFill>
                    <a:blip r:embed="rId45"/>
                    <a:stretch>
                      <a:fillRect/>
                    </a:stretch>
                  </pic:blipFill>
                  <pic:spPr bwMode="auto">
                    <a:xfrm>
                      <a:off x="0" y="0"/>
                      <a:ext cx="5624830" cy="7272655"/>
                    </a:xfrm>
                    <a:prstGeom prst="rect">
                      <a:avLst/>
                    </a:prstGeom>
                    <a:noFill/>
                    <a:ln w="9525">
                      <a:noFill/>
                      <a:miter lim="800000"/>
                      <a:headEnd/>
                      <a:tailEnd/>
                    </a:ln>
                  </pic:spPr>
                </pic:pic>
              </a:graphicData>
            </a:graphic>
          </wp:inline>
        </w:drawing>
      </w:r>
      <w:r/>
    </w:p>
    <w:p>
      <w:pPr>
        <w:pStyle w:val="Normal"/>
        <w:tabs>
          <w:tab w:val="left" w:pos="11584" w:leader="none"/>
        </w:tabs>
        <w:spacing w:before="360" w:after="0"/>
        <w:jc w:val="right"/>
        <w:rPr>
          <w:caps/>
          <w:sz w:val="24"/>
          <w:sz w:val="24"/>
          <w:rFonts w:ascii="Arial" w:hAnsi="Arial" w:cs="Arial"/>
          <w:lang w:val="es-MX"/>
        </w:rPr>
      </w:pPr>
      <w:r>
        <w:rPr>
          <w:rFonts w:cs="Arial" w:ascii="Arial" w:hAnsi="Arial"/>
          <w:sz w:val="24"/>
          <w:lang w:val="es-MX"/>
        </w:rPr>
        <w:t xml:space="preserve">Anexo 11: Consentimiento para el pago de facturas de bienes/servicios vía depósito en cuenta de cheques: Parte </w:t>
      </w:r>
      <w:r>
        <w:rPr>
          <w:rFonts w:cs="Arial" w:ascii="Arial" w:hAnsi="Arial"/>
          <w:caps/>
          <w:sz w:val="24"/>
          <w:lang w:val="es-MX"/>
        </w:rPr>
        <w:t>3</w:t>
      </w:r>
      <w:r/>
    </w:p>
    <w:p>
      <w:pPr>
        <w:pStyle w:val="Normal"/>
        <w:tabs>
          <w:tab w:val="left" w:pos="11584" w:leader="none"/>
        </w:tabs>
        <w:jc w:val="center"/>
        <w:rPr>
          <w:caps/>
          <w:rFonts w:ascii="Arial" w:hAnsi="Arial" w:cs="Arial"/>
          <w:lang w:val="es-MX" w:eastAsia="es-MX"/>
        </w:rPr>
      </w:pPr>
      <w:r>
        <w:rPr/>
        <w:drawing>
          <wp:inline distT="0" distB="0" distL="0" distR="0">
            <wp:extent cx="5645785" cy="7304405"/>
            <wp:effectExtent l="0" t="0" r="0" b="0"/>
            <wp:docPr id="123"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Picture" descr=""/>
                    <pic:cNvPicPr>
                      <a:picLocks noChangeAspect="1" noChangeArrowheads="1"/>
                    </pic:cNvPicPr>
                  </pic:nvPicPr>
                  <pic:blipFill>
                    <a:blip r:embed="rId46"/>
                    <a:stretch>
                      <a:fillRect/>
                    </a:stretch>
                  </pic:blipFill>
                  <pic:spPr bwMode="auto">
                    <a:xfrm>
                      <a:off x="0" y="0"/>
                      <a:ext cx="5645785" cy="7304405"/>
                    </a:xfrm>
                    <a:prstGeom prst="rect">
                      <a:avLst/>
                    </a:prstGeom>
                    <a:noFill/>
                    <a:ln w="9525">
                      <a:noFill/>
                      <a:miter lim="800000"/>
                      <a:headEnd/>
                      <a:tailEnd/>
                    </a:ln>
                  </pic:spPr>
                </pic:pic>
              </a:graphicData>
            </a:graphic>
          </wp:inline>
        </w:drawing>
      </w:r>
      <w:r/>
    </w:p>
    <w:p>
      <w:pPr>
        <w:pStyle w:val="Normal"/>
        <w:suppressAutoHyphens w:val="false"/>
        <w:rPr>
          <w:sz w:val="20"/>
          <w:sz w:val="20"/>
          <w:szCs w:val="20"/>
          <w:rFonts w:ascii="Arial" w:hAnsi="Arial" w:cs="Arial"/>
          <w:lang w:val="es-MX" w:eastAsia="ar-SA"/>
        </w:rPr>
      </w:pPr>
      <w:r>
        <w:rPr>
          <w:rFonts w:cs="Arial" w:ascii="Arial" w:hAnsi="Arial"/>
          <w:lang w:val="es-MX"/>
        </w:rPr>
      </w:r>
      <w:r/>
    </w:p>
    <w:p>
      <w:pPr>
        <w:pStyle w:val="Normal"/>
        <w:tabs>
          <w:tab w:val="left" w:pos="11584" w:leader="none"/>
        </w:tabs>
        <w:spacing w:before="360" w:after="0"/>
        <w:jc w:val="right"/>
        <w:rPr>
          <w:caps/>
          <w:sz w:val="24"/>
          <w:sz w:val="24"/>
          <w:rFonts w:ascii="Arial" w:hAnsi="Arial" w:cs="Arial"/>
          <w:lang w:val="es-MX"/>
        </w:rPr>
      </w:pPr>
      <w:r>
        <w:rPr>
          <w:rFonts w:cs="Arial" w:ascii="Arial" w:hAnsi="Arial"/>
          <w:sz w:val="24"/>
          <w:lang w:val="es-MX"/>
        </w:rPr>
        <w:t>Anexo 11: Consentimiento para el pago de facturas de bienes/servicios vía depósito en cuenta de cheques: Parte 4</w:t>
      </w:r>
      <w:r/>
    </w:p>
    <w:p>
      <w:pPr>
        <w:pStyle w:val="Normal"/>
        <w:suppressAutoHyphens w:val="false"/>
        <w:jc w:val="center"/>
        <w:rPr>
          <w:rFonts w:ascii="Arial" w:hAnsi="Arial" w:cs="Arial"/>
          <w:lang w:val="es-MX"/>
        </w:rPr>
      </w:pPr>
      <w:r>
        <w:rPr/>
        <w:drawing>
          <wp:inline distT="0" distB="0" distL="0" distR="0">
            <wp:extent cx="5645785" cy="7304405"/>
            <wp:effectExtent l="0" t="0" r="0" b="0"/>
            <wp:docPr id="124"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descr=""/>
                    <pic:cNvPicPr>
                      <a:picLocks noChangeAspect="1" noChangeArrowheads="1"/>
                    </pic:cNvPicPr>
                  </pic:nvPicPr>
                  <pic:blipFill>
                    <a:blip r:embed="rId47"/>
                    <a:stretch>
                      <a:fillRect/>
                    </a:stretch>
                  </pic:blipFill>
                  <pic:spPr bwMode="auto">
                    <a:xfrm>
                      <a:off x="0" y="0"/>
                      <a:ext cx="5645785" cy="7304405"/>
                    </a:xfrm>
                    <a:prstGeom prst="rect">
                      <a:avLst/>
                    </a:prstGeom>
                    <a:noFill/>
                    <a:ln w="9525">
                      <a:noFill/>
                      <a:miter lim="800000"/>
                      <a:headEnd/>
                      <a:tailEnd/>
                    </a:ln>
                  </pic:spPr>
                </pic:pic>
              </a:graphicData>
            </a:graphic>
          </wp:inline>
        </w:drawing>
      </w:r>
      <w:r/>
    </w:p>
    <w:p>
      <w:pPr>
        <w:pStyle w:val="Normal"/>
        <w:tabs>
          <w:tab w:val="left" w:pos="11584" w:leader="none"/>
        </w:tabs>
        <w:spacing w:lineRule="auto" w:line="360" w:before="200" w:after="0"/>
        <w:ind w:left="2268" w:hanging="0"/>
        <w:jc w:val="right"/>
        <w:rPr>
          <w:sz w:val="20"/>
          <w:sz w:val="20"/>
          <w:szCs w:val="20"/>
          <w:lang w:val="es-ES" w:eastAsia="ar-SA"/>
        </w:rPr>
      </w:pPr>
      <w:r>
        <w:rPr/>
      </w:r>
      <w:r/>
    </w:p>
    <w:sectPr>
      <w:headerReference w:type="default" r:id="rId48"/>
      <w:footerReference w:type="default" r:id="rId49"/>
      <w:type w:val="nextPage"/>
      <w:pgSz w:w="12240" w:h="15840"/>
      <w:pgMar w:left="2750" w:right="474" w:header="425" w:top="1985" w:footer="313" w:bottom="1276" w:gutter="0"/>
      <w:pgNumType w:fmt="decimal"/>
      <w:formProt w:val="false"/>
      <w:textDirection w:val="lrTb"/>
      <w:docGrid w:type="default" w:linePitch="360" w:charSpace="20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Arial">
    <w:charset w:val="00"/>
    <w:family w:val="roman"/>
    <w:pitch w:val="variable"/>
  </w:font>
  <w:font w:name="Cambria">
    <w:charset w:val="00"/>
    <w:family w:val="roman"/>
    <w:pitch w:val="variable"/>
  </w:font>
  <w:font w:name="Tahoma">
    <w:charset w:val="00"/>
    <w:family w:val="roman"/>
    <w:pitch w:val="variable"/>
  </w:font>
  <w:font w:name="Symbol">
    <w:charset w:val="00"/>
    <w:family w:val="roman"/>
    <w:pitch w:val="variable"/>
  </w:font>
  <w:font w:name="OpenSymbol">
    <w:altName w:val="Arial Unicode MS"/>
    <w:charset w:val="00"/>
    <w:family w:val="roman"/>
    <w:pitch w:val="variable"/>
  </w:font>
  <w:font w:name="Courier New">
    <w:charset w:val="00"/>
    <w:family w:val="roman"/>
    <w:pitch w:val="variable"/>
  </w:font>
  <w:font w:name="Wingdings">
    <w:charset w:val="00"/>
    <w:family w:val="roman"/>
    <w:pitch w:val="variable"/>
  </w:font>
  <w:font w:name="StarSymbol">
    <w:altName w:val="Arial Unicode MS"/>
    <w:charset w:val="02"/>
    <w:family w:val="auto"/>
    <w:pitch w:val="default"/>
  </w:font>
  <w:font w:name="Verdana">
    <w:charset w:val="00"/>
    <w:family w:val="roman"/>
    <w:pitch w:val="variable"/>
  </w:font>
  <w:font w:name="Liberation Sans">
    <w:altName w:val="Arial"/>
    <w:charset w:val="00"/>
    <w:family w:val="swiss"/>
    <w:pitch w:val="variable"/>
  </w:font>
  <w:font w:name="Optimum">
    <w:charset w:val="00"/>
    <w:family w:val="roman"/>
    <w:pitch w:val="variable"/>
  </w:font>
  <w:font w:name="Calibri">
    <w:charset w:val="00"/>
    <w:family w:val="roman"/>
    <w:pitch w:val="variable"/>
  </w:font>
  <w:font w:name="Franklin Gothic Medium">
    <w:charset w:val="00"/>
    <w:family w:val="roman"/>
    <w:pitch w:val="variable"/>
  </w:font>
  <w:font w:name="Berlin Sans FB">
    <w:charset w:val="00"/>
    <w:family w:val="roman"/>
    <w:pitch w:val="variable"/>
  </w:font>
  <w:font w:name="Arial Narrow">
    <w:charset w:val="00"/>
    <w:family w:val="roman"/>
    <w:pitch w:val="variable"/>
  </w:font>
  <w:font w:name="Wingdings">
    <w:charset w:val="02"/>
    <w:family w:val="auto"/>
    <w:pitch w:val="variable"/>
  </w:font>
  <w:font w:name="Courier New">
    <w:charset w:val="01"/>
    <w:family w:val="modern"/>
    <w:pitch w:val="fixed"/>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edepgina"/>
      <w:jc w:val="right"/>
      <w:rPr>
        <w:sz w:val="16"/>
        <w:sz w:val="16"/>
        <w:szCs w:val="16"/>
        <w:rFonts w:ascii="Arial" w:hAnsi="Arial" w:cs="Arial"/>
        <w:color w:val="808080"/>
        <w:lang w:val="es-MX"/>
      </w:rPr>
    </w:pPr>
    <w:r>
      <w:rPr>
        <w:rFonts w:cs="Arial" w:ascii="Arial" w:hAnsi="Arial"/>
        <w:color w:val="808080"/>
        <w:sz w:val="16"/>
        <w:szCs w:val="16"/>
        <w:lang w:val="es-MX"/>
      </w:rPr>
      <w:t>Dr. Baeza Alzaga No. 107, Zona Centro. C.P. 44100, Guadalajara, Jalisco, México.</w:t>
    </w:r>
    <w:r/>
  </w:p>
  <w:p>
    <w:pPr>
      <w:pStyle w:val="Piedepgina"/>
      <w:jc w:val="right"/>
      <w:rPr>
        <w:sz w:val="16"/>
        <w:sz w:val="16"/>
        <w:szCs w:val="16"/>
        <w:rFonts w:ascii="Arial" w:hAnsi="Arial" w:cs="Arial"/>
        <w:color w:val="808080"/>
        <w:lang w:val="es-MX"/>
      </w:rPr>
    </w:pPr>
    <w:r>
      <w:rPr>
        <w:rFonts w:cs="Arial" w:ascii="Arial" w:hAnsi="Arial"/>
        <w:color w:val="808080"/>
        <w:sz w:val="16"/>
        <w:szCs w:val="16"/>
        <w:lang w:val="es-MX"/>
      </w:rPr>
      <w:t>Tels. (33) 3030-5000</w:t>
    </w:r>
    <w:r/>
  </w:p>
  <w:p>
    <w:pPr>
      <w:pStyle w:val="Piedepgina"/>
      <w:rPr>
        <w:sz w:val="18"/>
        <w:sz w:val="18"/>
        <w:szCs w:val="18"/>
        <w:color w:val="808080"/>
        <w:lang w:val="es-MX" w:eastAsia="ar-SA"/>
      </w:rPr>
    </w:pPr>
    <w:r>
      <w:rPr>
        <w:color w:val="808080"/>
        <w:sz w:val="18"/>
        <w:szCs w:val="18"/>
        <w:lang w:val="es-MX"/>
      </w:rPr>
    </w: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edepgina"/>
      <w:jc w:val="right"/>
      <w:rPr>
        <w:sz w:val="16"/>
        <w:sz w:val="16"/>
        <w:szCs w:val="16"/>
        <w:rFonts w:ascii="Arial" w:hAnsi="Arial" w:cs="Arial"/>
        <w:color w:val="808080"/>
        <w:lang w:val="es-MX"/>
      </w:rPr>
    </w:pPr>
    <w:r>
      <w:rPr>
        <w:rFonts w:cs="Arial" w:ascii="Arial" w:hAnsi="Arial"/>
        <w:color w:val="808080"/>
        <w:sz w:val="16"/>
        <w:szCs w:val="16"/>
        <w:lang w:val="es-MX"/>
      </w:rPr>
      <w:t>Dr. Baeza Alzaga No. 107, Zona Centro. C.P. 44100, Guadalajara, Jalisco, México. Tels. (33) 3030-5000</w:t>
      <mc:AlternateContent>
        <mc:Choice Requires="wps">
          <w:drawing>
            <wp:anchor behindDoc="1" distT="0" distB="0" distL="114300" distR="114300" simplePos="0" locked="0" layoutInCell="1" allowOverlap="1" relativeHeight="75">
              <wp:simplePos x="0" y="0"/>
              <wp:positionH relativeFrom="column">
                <wp:posOffset>3086735</wp:posOffset>
              </wp:positionH>
              <wp:positionV relativeFrom="paragraph">
                <wp:posOffset>-60325</wp:posOffset>
              </wp:positionV>
              <wp:extent cx="2662555" cy="0"/>
              <wp:effectExtent l="0" t="0" r="0" b="0"/>
              <wp:wrapNone/>
              <wp:docPr id="4" name="AutoShape 1"/>
              <a:graphic xmlns:a="http://schemas.openxmlformats.org/drawingml/2006/main">
                <a:graphicData uri="http://schemas.microsoft.com/office/word/2010/wordprocessingShape">
                  <wps:wsp>
                    <wps:cNvSpPr/>
                    <wps:spPr>
                      <a:xfrm>
                        <a:off x="0" y="0"/>
                        <a:ext cx="2661840" cy="360000"/>
                      </a:xfrm>
                      <a:prstGeom prst="straightConnector1">
                        <a:avLst/>
                      </a:prstGeom>
                      <a:noFill/>
                      <a:ln w="9360">
                        <a:solidFill>
                          <a:srgbClr val="000000"/>
                        </a:solidFill>
                        <a:round/>
                      </a:ln>
                    </wps:spPr>
                    <wps:style>
                      <a:lnRef idx="0"/>
                      <a:fillRef idx="0"/>
                      <a:effectRef idx="0"/>
                      <a:fontRef idx="minor"/>
                    </wps:style>
                    <wps:bodyPr/>
                  </wps:wsp>
                </a:graphicData>
              </a:graphic>
            </wp:anchor>
          </w:drawing>
        </mc:Choice>
        <mc:Fallback>
          <w:pict>
            <v:shapetype id="shapetype_32" coordsize="21600,21600" o:spt="32" path="m,l21600,21600nfe">
              <v:stroke joinstyle="miter"/>
              <v:path gradientshapeok="t" o:connecttype="rect" textboxrect="0,0,21600,21600"/>
            </v:shapetype>
            <v:shape id="shape_0" ID="AutoShape 1" stroked="t" style="position:absolute;margin-left:243.05pt;margin-top:-3213.85pt;width:209.55pt;height:3209.1pt" type="shapetype_32">
              <w10:wrap type="none"/>
              <v:fill on="false" o:detectmouseclick="t"/>
              <v:stroke color="black" weight="9360" joinstyle="round" endcap="flat"/>
            </v:shape>
          </w:pict>
        </mc:Fallback>
      </mc:AlternateContent>
    </w:r>
    <w:r/>
  </w:p>
  <w:p>
    <w:pPr>
      <w:pStyle w:val="Piedepgina"/>
      <w:spacing w:before="80" w:after="0"/>
      <w:jc w:val="right"/>
      <w:rPr>
        <w:sz w:val="14"/>
        <w:sz w:val="14"/>
        <w:szCs w:val="14"/>
        <w:rFonts w:ascii="Arial" w:hAnsi="Arial" w:cs="Arial"/>
        <w:color w:val="808080"/>
        <w:lang w:val="es-MX"/>
      </w:rPr>
    </w:pPr>
    <w:r>
      <w:rPr>
        <w:rFonts w:cs="Arial" w:ascii="Arial" w:hAnsi="Arial"/>
        <w:sz w:val="14"/>
        <w:szCs w:val="14"/>
        <w:lang w:val="es-MX"/>
      </w:rPr>
      <w:t xml:space="preserve">Página </w:t>
    </w:r>
    <w:r>
      <w:rPr>
        <w:rFonts w:cs="Arial" w:ascii="Arial" w:hAnsi="Arial"/>
        <w:sz w:val="14"/>
        <w:szCs w:val="14"/>
        <w:lang w:val="es-MX"/>
      </w:rPr>
      <w:fldChar w:fldCharType="begin"/>
    </w:r>
    <w:r>
      <w:instrText> PAGE </w:instrText>
    </w:r>
    <w:r>
      <w:fldChar w:fldCharType="separate"/>
    </w:r>
    <w:r>
      <w:t>37</w:t>
    </w:r>
    <w:r>
      <w:fldChar w:fldCharType="end"/>
    </w:r>
    <w:r>
      <w:rPr>
        <w:rFonts w:cs="Arial" w:ascii="Arial" w:hAnsi="Arial"/>
        <w:sz w:val="14"/>
        <w:szCs w:val="14"/>
        <w:lang w:val="es-MX"/>
      </w:rPr>
      <w:t xml:space="preserve"> de </w:t>
    </w:r>
    <w:r>
      <w:rPr>
        <w:rFonts w:cs="Arial" w:ascii="Arial" w:hAnsi="Arial"/>
        <w:sz w:val="14"/>
        <w:szCs w:val="14"/>
        <w:lang w:val="es-MX"/>
      </w:rPr>
      <w:fldChar w:fldCharType="begin"/>
    </w:r>
    <w:r>
      <w:instrText> NUMPAGES </w:instrText>
    </w:r>
    <w:r>
      <w:fldChar w:fldCharType="separate"/>
    </w:r>
    <w:r>
      <w:t>75</w:t>
    </w:r>
    <w:r>
      <w:fldChar w:fldCharType="end"/>
    </w: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edepgina"/>
    </w:pPr>
    <w:r>
      <w:rPr/>
    </w: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edepgina"/>
      <w:jc w:val="right"/>
      <w:rPr>
        <w:sz w:val="16"/>
        <w:sz w:val="16"/>
        <w:szCs w:val="16"/>
        <w:rFonts w:ascii="Arial" w:hAnsi="Arial" w:cs="Arial"/>
        <w:color w:val="808080"/>
        <w:lang w:val="es-MX"/>
      </w:rPr>
    </w:pPr>
    <w:r>
      <w:rPr>
        <w:rFonts w:cs="Arial" w:ascii="Arial" w:hAnsi="Arial"/>
        <w:color w:val="808080"/>
        <w:sz w:val="16"/>
        <w:szCs w:val="16"/>
        <w:lang w:val="es-MX"/>
      </w:rPr>
      <w:t>Dr. Baeza Alzaga No. 107, Zona Centro. C.P. 44100, Guadalajara, Jalisco, México. Tels. (33) 3030-5000</w:t>
      <mc:AlternateContent>
        <mc:Choice Requires="wps">
          <w:drawing>
            <wp:anchor behindDoc="1" distT="0" distB="0" distL="114300" distR="114300" simplePos="0" locked="0" layoutInCell="1" allowOverlap="1" relativeHeight="269">
              <wp:simplePos x="0" y="0"/>
              <wp:positionH relativeFrom="column">
                <wp:posOffset>3086735</wp:posOffset>
              </wp:positionH>
              <wp:positionV relativeFrom="paragraph">
                <wp:posOffset>-60325</wp:posOffset>
              </wp:positionV>
              <wp:extent cx="2662555" cy="0"/>
              <wp:effectExtent l="0" t="0" r="0" b="0"/>
              <wp:wrapNone/>
              <wp:docPr id="126" name="AutoShape 1"/>
              <a:graphic xmlns:a="http://schemas.openxmlformats.org/drawingml/2006/main">
                <a:graphicData uri="http://schemas.microsoft.com/office/word/2010/wordprocessingShape">
                  <wps:wsp>
                    <wps:cNvSpPr/>
                    <wps:spPr>
                      <a:xfrm>
                        <a:off x="0" y="0"/>
                        <a:ext cx="2661840" cy="360000"/>
                      </a:xfrm>
                      <a:prstGeom prst="straightConnector1">
                        <a:avLst/>
                      </a:prstGeom>
                      <a:noFill/>
                      <a:ln w="9360">
                        <a:solidFill>
                          <a:srgbClr val="000000"/>
                        </a:solidFill>
                        <a:round/>
                      </a:ln>
                    </wps:spPr>
                    <wps:style>
                      <a:lnRef idx="0"/>
                      <a:fillRef idx="0"/>
                      <a:effectRef idx="0"/>
                      <a:fontRef idx="minor"/>
                    </wps:style>
                    <wps:bodyPr/>
                  </wps:wsp>
                </a:graphicData>
              </a:graphic>
            </wp:anchor>
          </w:drawing>
        </mc:Choice>
        <mc:Fallback>
          <w:pict>
            <v:shape id="shape_0" ID="AutoShape 1" stroked="t" style="position:absolute;margin-left:243.05pt;margin-top:-33043.3pt;width:209.55pt;height:33038.55pt" type="shapetype_32">
              <w10:wrap type="none"/>
              <v:fill on="false" o:detectmouseclick="t"/>
              <v:stroke color="black" weight="9360" joinstyle="round" endcap="flat"/>
            </v:shape>
          </w:pict>
        </mc:Fallback>
      </mc:AlternateContent>
    </w:r>
    <w:r/>
  </w:p>
  <w:p>
    <w:pPr>
      <w:pStyle w:val="Piedepgina"/>
      <w:spacing w:before="80" w:after="0"/>
      <w:jc w:val="right"/>
      <w:rPr>
        <w:sz w:val="14"/>
        <w:sz w:val="14"/>
        <w:szCs w:val="14"/>
        <w:rFonts w:ascii="Arial" w:hAnsi="Arial" w:cs="Arial"/>
        <w:color w:val="808080"/>
        <w:lang w:val="es-MX"/>
      </w:rPr>
    </w:pPr>
    <w:r>
      <w:rPr>
        <w:rFonts w:cs="Arial" w:ascii="Arial" w:hAnsi="Arial"/>
        <w:sz w:val="14"/>
        <w:szCs w:val="14"/>
        <w:lang w:val="es-MX"/>
      </w:rPr>
      <w:t xml:space="preserve">Página </w:t>
    </w:r>
    <w:r>
      <w:rPr>
        <w:rFonts w:cs="Arial" w:ascii="Arial" w:hAnsi="Arial"/>
        <w:sz w:val="14"/>
        <w:szCs w:val="14"/>
        <w:lang w:val="es-MX"/>
      </w:rPr>
      <w:fldChar w:fldCharType="begin"/>
    </w:r>
    <w:r>
      <w:instrText> PAGE </w:instrText>
    </w:r>
    <w:r>
      <w:fldChar w:fldCharType="separate"/>
    </w:r>
    <w:r>
      <w:t>75</w:t>
    </w:r>
    <w:r>
      <w:fldChar w:fldCharType="end"/>
    </w:r>
    <w:r>
      <w:rPr>
        <w:rFonts w:cs="Arial" w:ascii="Arial" w:hAnsi="Arial"/>
        <w:sz w:val="14"/>
        <w:szCs w:val="14"/>
        <w:lang w:val="es-MX"/>
      </w:rPr>
      <w:t xml:space="preserve"> de </w:t>
    </w:r>
    <w:r>
      <w:rPr>
        <w:rFonts w:cs="Arial" w:ascii="Arial" w:hAnsi="Arial"/>
        <w:sz w:val="14"/>
        <w:szCs w:val="14"/>
        <w:lang w:val="es-MX"/>
      </w:rPr>
      <w:fldChar w:fldCharType="begin"/>
    </w:r>
    <w:r>
      <w:instrText> NUMPAGES </w:instrText>
    </w:r>
    <w:r>
      <w:fldChar w:fldCharType="separate"/>
    </w:r>
    <w:r>
      <w:t>75</w:t>
    </w:r>
    <w:r>
      <w:fldChar w:fldCharType="end"/>
    </w: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spacing w:before="120" w:after="0"/>
      <w:ind w:right="142" w:hanging="0"/>
      <w:rPr>
        <w:sz w:val="18"/>
        <w:b/>
        <w:sz w:val="18"/>
        <w:b/>
        <w:szCs w:val="16"/>
        <w:rFonts w:ascii="Arial" w:hAnsi="Arial" w:cs="Arial"/>
        <w:lang w:val="es-ES" w:eastAsia="ar-SA"/>
      </w:rPr>
    </w:pPr>
    <w:r>
      <w:rPr>
        <w:rFonts w:cs="Arial" w:ascii="Arial" w:hAnsi="Arial"/>
        <w:b/>
        <w:sz w:val="18"/>
        <w:szCs w:val="16"/>
      </w:rPr>
      <w:drawing>
        <wp:anchor behindDoc="1" distT="0" distB="0" distL="114300" distR="114300" simplePos="0" locked="0" layoutInCell="1" allowOverlap="1" relativeHeight="2">
          <wp:simplePos x="0" y="0"/>
          <wp:positionH relativeFrom="column">
            <wp:posOffset>-1901825</wp:posOffset>
          </wp:positionH>
          <wp:positionV relativeFrom="paragraph">
            <wp:posOffset>-352425</wp:posOffset>
          </wp:positionV>
          <wp:extent cx="7772400" cy="9952990"/>
          <wp:effectExtent l="0" t="0" r="0" b="0"/>
          <wp:wrapNone/>
          <wp:docPr id="2"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
                  <pic:cNvPicPr>
                    <a:picLocks noChangeAspect="1" noChangeArrowheads="1"/>
                  </pic:cNvPicPr>
                </pic:nvPicPr>
                <pic:blipFill>
                  <a:blip r:embed="rId1"/>
                  <a:srcRect l="29641" t="6601" r="28523" b="5266"/>
                  <a:stretch>
                    <a:fillRect/>
                  </a:stretch>
                </pic:blipFill>
                <pic:spPr bwMode="auto">
                  <a:xfrm>
                    <a:off x="0" y="0"/>
                    <a:ext cx="7772400" cy="9952990"/>
                  </a:xfrm>
                  <a:prstGeom prst="rect">
                    <a:avLst/>
                  </a:prstGeom>
                  <a:noFill/>
                  <a:ln w="9525">
                    <a:noFill/>
                    <a:miter lim="800000"/>
                    <a:headEnd/>
                    <a:tailEnd/>
                  </a:ln>
                </pic:spPr>
              </pic:pic>
            </a:graphicData>
          </a:graphic>
        </wp:anchor>
      </w:drawing>
    </w: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spacing w:before="60" w:after="0"/>
      <w:ind w:right="709" w:hanging="0"/>
      <w:rPr>
        <w:smallCaps/>
        <w:sz w:val="24"/>
        <w:b/>
        <w:sz w:val="24"/>
        <w:b/>
        <w:szCs w:val="16"/>
        <w:rFonts w:ascii="Arial" w:hAnsi="Arial" w:cs="Arial"/>
      </w:rPr>
    </w:pPr>
    <w:r>
      <w:rPr>
        <w:rFonts w:cs="Arial" w:ascii="Arial" w:hAnsi="Arial"/>
        <w:b/>
        <w:smallCaps/>
        <w:sz w:val="24"/>
        <w:szCs w:val="16"/>
      </w:rPr>
      <w:t>Comisión de Adquisiciones y Enajenaciones de ‘Servicios de Salud Jalisco’</w:t>
      <w:drawing>
        <wp:anchor behindDoc="1" distT="0" distB="0" distL="114300" distR="114300" simplePos="0" locked="0" layoutInCell="1" allowOverlap="1" relativeHeight="7">
          <wp:simplePos x="0" y="0"/>
          <wp:positionH relativeFrom="column">
            <wp:posOffset>-1724660</wp:posOffset>
          </wp:positionH>
          <wp:positionV relativeFrom="paragraph">
            <wp:posOffset>-180975</wp:posOffset>
          </wp:positionV>
          <wp:extent cx="7772400" cy="9952990"/>
          <wp:effectExtent l="0" t="0" r="0" b="0"/>
          <wp:wrapNone/>
          <wp:docPr id="3"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
                  <pic:cNvPicPr>
                    <a:picLocks noChangeAspect="1" noChangeArrowheads="1"/>
                  </pic:cNvPicPr>
                </pic:nvPicPr>
                <pic:blipFill>
                  <a:blip r:embed="rId1"/>
                  <a:srcRect l="29641" t="6601" r="28523" b="5266"/>
                  <a:stretch>
                    <a:fillRect/>
                  </a:stretch>
                </pic:blipFill>
                <pic:spPr bwMode="auto">
                  <a:xfrm>
                    <a:off x="0" y="0"/>
                    <a:ext cx="7772400" cy="9952990"/>
                  </a:xfrm>
                  <a:prstGeom prst="rect">
                    <a:avLst/>
                  </a:prstGeom>
                  <a:noFill/>
                  <a:ln w="9525">
                    <a:noFill/>
                    <a:miter lim="800000"/>
                    <a:headEnd/>
                    <a:tailEnd/>
                  </a:ln>
                </pic:spPr>
              </pic:pic>
            </a:graphicData>
          </a:graphic>
        </wp:anchor>
      </w:drawing>
    </w:r>
    <w:r/>
  </w:p>
  <w:p>
    <w:pPr>
      <w:pStyle w:val="Normal"/>
      <w:rPr>
        <w:smallCaps/>
        <w:sz w:val="28"/>
        <w:sz w:val="28"/>
        <w:szCs w:val="16"/>
        <w:rFonts w:ascii="Arial" w:hAnsi="Arial" w:cs="Arial"/>
        <w:color w:val="0000FF"/>
      </w:rPr>
    </w:pPr>
    <w:sdt>
      <w:sdtPr>
        <w:text/>
        <w:dataBinding w:storeItemID="{6C3C8BC8-F283-45AE-878A-BAB7291924A1}" w:xpath="/ns1:coreProperties[1]/ns1:category[1]" w:prefixMappings="xmlns:ns0='http://purl.org/dc/elements/1.1/' xmlns:ns1='http://schemas.openxmlformats.org/package/2006/metadata/core-properties' "/>
      </w:sdtPr>
      <w:sdtContent>
        <w:r>
          <w:rPr>
            <w:rFonts w:cs="Arial" w:ascii="Arial" w:hAnsi="Arial"/>
            <w:smallCaps/>
            <w:color w:val="0070C0"/>
            <w:sz w:val="22"/>
            <w:szCs w:val="16"/>
          </w:rPr>
          <w:t>Licitación Pública Local</w:t>
        </w:r>
      </w:sdtContent>
    </w:sdt>
    <w:r>
      <w:rPr>
        <w:rFonts w:cs="Arial" w:ascii="Arial" w:hAnsi="Arial"/>
        <w:smallCaps/>
        <w:sz w:val="22"/>
        <w:szCs w:val="16"/>
      </w:rPr>
      <w:t xml:space="preserve">: </w:t>
    </w:r>
    <w:r>
      <w:rPr>
        <w:rFonts w:cs="Arial" w:ascii="Arial" w:hAnsi="Arial"/>
        <w:sz w:val="22"/>
        <w:szCs w:val="16"/>
      </w:rPr>
      <w:t>No.</w:t>
    </w:r>
    <w:r>
      <w:rPr>
        <w:rFonts w:cs="Arial" w:ascii="Arial" w:hAnsi="Arial"/>
        <w:b/>
        <w:sz w:val="22"/>
        <w:szCs w:val="16"/>
      </w:rPr>
      <w:tab/>
    </w:r>
    <w:sdt>
      <w:sdtPr>
        <w:text/>
        <w:dataBinding w:storeItemID="{6C3C8BC8-F283-45AE-878A-BAB7291924A1}" w:xpath="/ns1:coreProperties[1]/ns0:subject[1]" w:prefixMappings="xmlns:ns0='http://purl.org/dc/elements/1.1/' xmlns:ns1='http://schemas.openxmlformats.org/package/2006/metadata/core-properties' "/>
      </w:sdtPr>
      <w:sdtContent>
        <w:r>
          <w:rPr>
            <w:rFonts w:cs="Arial" w:ascii="Arial" w:hAnsi="Arial"/>
            <w:b/>
            <w:color w:val="0070C0"/>
            <w:sz w:val="22"/>
            <w:szCs w:val="16"/>
            <w:lang w:val="es-MX"/>
          </w:rPr>
          <w:t>LPL 43068001-004-15</w:t>
        </w:r>
      </w:sdtContent>
    </w:sdt>
    <w:r/>
  </w:p>
  <w:p>
    <w:pPr>
      <w:pStyle w:val="Normal"/>
      <w:pBdr>
        <w:bottom w:val="single" w:sz="4" w:space="1" w:color="00000A"/>
      </w:pBdr>
      <w:spacing w:before="0" w:after="120"/>
      <w:ind w:right="4252" w:hanging="0"/>
      <w:rPr>
        <w:sz w:val="18"/>
        <w:b/>
        <w:sz w:val="18"/>
        <w:b/>
        <w:szCs w:val="16"/>
        <w:rFonts w:ascii="Arial" w:hAnsi="Arial" w:cs="Arial"/>
        <w:lang w:val="es-ES" w:eastAsia="ar-SA"/>
      </w:rPr>
    </w:pPr>
    <w:r>
      <w:rPr>
        <w:rFonts w:cs="Arial" w:ascii="Arial" w:hAnsi="Arial"/>
        <w:b/>
        <w:sz w:val="18"/>
        <w:szCs w:val="16"/>
      </w:rPr>
    </w:r>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spacing w:before="60" w:after="0"/>
      <w:ind w:right="709" w:hanging="0"/>
      <w:rPr>
        <w:sz w:val="18"/>
        <w:b/>
        <w:sz w:val="18"/>
        <w:b/>
        <w:szCs w:val="16"/>
        <w:rFonts w:ascii="Arial" w:hAnsi="Arial" w:cs="Arial"/>
        <w:lang w:val="es-ES" w:eastAsia="ar-SA"/>
      </w:rPr>
    </w:pPr>
    <w:r>
      <w:rPr>
        <w:rFonts w:cs="Arial" w:ascii="Arial" w:hAnsi="Arial"/>
        <w:b/>
        <w:sz w:val="18"/>
        <w:szCs w:val="16"/>
      </w:rPr>
      <w:drawing>
        <wp:anchor behindDoc="1" distT="0" distB="0" distL="114300" distR="114300" simplePos="0" locked="0" layoutInCell="1" allowOverlap="1" relativeHeight="76">
          <wp:simplePos x="0" y="0"/>
          <wp:positionH relativeFrom="column">
            <wp:posOffset>-1724660</wp:posOffset>
          </wp:positionH>
          <wp:positionV relativeFrom="paragraph">
            <wp:posOffset>-180975</wp:posOffset>
          </wp:positionV>
          <wp:extent cx="7772400" cy="9952990"/>
          <wp:effectExtent l="0" t="0" r="0" b="0"/>
          <wp:wrapNone/>
          <wp:docPr id="5"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
                  <pic:cNvPicPr>
                    <a:picLocks noChangeAspect="1" noChangeArrowheads="1"/>
                  </pic:cNvPicPr>
                </pic:nvPicPr>
                <pic:blipFill>
                  <a:blip r:embed="rId1"/>
                  <a:srcRect l="29641" t="6601" r="28523" b="5266"/>
                  <a:stretch>
                    <a:fillRect/>
                  </a:stretch>
                </pic:blipFill>
                <pic:spPr bwMode="auto">
                  <a:xfrm>
                    <a:off x="0" y="0"/>
                    <a:ext cx="7772400" cy="9952990"/>
                  </a:xfrm>
                  <a:prstGeom prst="rect">
                    <a:avLst/>
                  </a:prstGeom>
                  <a:noFill/>
                  <a:ln w="9525">
                    <a:noFill/>
                    <a:miter lim="800000"/>
                    <a:headEnd/>
                    <a:tailEnd/>
                  </a:ln>
                </pic:spPr>
              </pic:pic>
            </a:graphicData>
          </a:graphic>
        </wp:anchor>
      </w:drawing>
    </w:r>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spacing w:before="60" w:after="0"/>
      <w:ind w:right="709" w:hanging="0"/>
      <w:rPr>
        <w:smallCaps/>
        <w:sz w:val="24"/>
        <w:b/>
        <w:sz w:val="24"/>
        <w:b/>
        <w:szCs w:val="16"/>
        <w:rFonts w:ascii="Arial" w:hAnsi="Arial" w:cs="Arial"/>
      </w:rPr>
    </w:pPr>
    <w:r>
      <w:rPr>
        <w:rFonts w:cs="Arial" w:ascii="Arial" w:hAnsi="Arial"/>
        <w:b/>
        <w:smallCaps/>
        <w:sz w:val="24"/>
        <w:szCs w:val="16"/>
      </w:rPr>
      <w:t>Comisión de Adquisiciones y Enajenaciones de ‘Servicios de Salud Jalisco’</w:t>
      <w:drawing>
        <wp:anchor behindDoc="1" distT="0" distB="0" distL="114300" distR="114300" simplePos="0" locked="0" layoutInCell="1" allowOverlap="1" relativeHeight="90">
          <wp:simplePos x="0" y="0"/>
          <wp:positionH relativeFrom="column">
            <wp:posOffset>-1724660</wp:posOffset>
          </wp:positionH>
          <wp:positionV relativeFrom="paragraph">
            <wp:posOffset>-180975</wp:posOffset>
          </wp:positionV>
          <wp:extent cx="7772400" cy="9952990"/>
          <wp:effectExtent l="0" t="0" r="0" b="0"/>
          <wp:wrapNone/>
          <wp:docPr id="125"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 descr=""/>
                  <pic:cNvPicPr>
                    <a:picLocks noChangeAspect="1" noChangeArrowheads="1"/>
                  </pic:cNvPicPr>
                </pic:nvPicPr>
                <pic:blipFill>
                  <a:blip r:embed="rId1"/>
                  <a:srcRect l="29641" t="6601" r="28523" b="5266"/>
                  <a:stretch>
                    <a:fillRect/>
                  </a:stretch>
                </pic:blipFill>
                <pic:spPr bwMode="auto">
                  <a:xfrm>
                    <a:off x="0" y="0"/>
                    <a:ext cx="7772400" cy="9952990"/>
                  </a:xfrm>
                  <a:prstGeom prst="rect">
                    <a:avLst/>
                  </a:prstGeom>
                  <a:noFill/>
                  <a:ln w="9525">
                    <a:noFill/>
                    <a:miter lim="800000"/>
                    <a:headEnd/>
                    <a:tailEnd/>
                  </a:ln>
                </pic:spPr>
              </pic:pic>
            </a:graphicData>
          </a:graphic>
        </wp:anchor>
      </w:drawing>
    </w:r>
    <w:r/>
  </w:p>
  <w:p>
    <w:pPr>
      <w:pStyle w:val="Normal"/>
      <w:rPr>
        <w:smallCaps/>
        <w:sz w:val="28"/>
        <w:sz w:val="28"/>
        <w:szCs w:val="16"/>
        <w:rFonts w:ascii="Arial" w:hAnsi="Arial" w:cs="Arial"/>
      </w:rPr>
    </w:pPr>
    <w:sdt>
      <w:sdtPr>
        <w:text/>
        <w:dataBinding w:storeItemID="{6C3C8BC8-F283-45AE-878A-BAB7291924A1}" w:xpath="/ns1:coreProperties[1]/ns1:category[1]" w:prefixMappings="xmlns:ns0='http://purl.org/dc/elements/1.1/' xmlns:ns1='http://schemas.openxmlformats.org/package/2006/metadata/core-properties' "/>
      </w:sdtPr>
      <w:sdtContent>
        <w:r>
          <w:rPr>
            <w:rFonts w:cs="Arial" w:ascii="Arial" w:hAnsi="Arial"/>
            <w:smallCaps/>
            <w:color w:val="0070C0"/>
            <w:sz w:val="22"/>
            <w:szCs w:val="16"/>
          </w:rPr>
          <w:t>Licitación Pública Local</w:t>
        </w:r>
      </w:sdtContent>
    </w:sdt>
    <w:r>
      <w:rPr>
        <w:rFonts w:cs="Arial" w:ascii="Arial" w:hAnsi="Arial"/>
        <w:smallCaps/>
        <w:sz w:val="22"/>
        <w:szCs w:val="16"/>
      </w:rPr>
      <w:t xml:space="preserve">: </w:t>
    </w:r>
    <w:r>
      <w:rPr>
        <w:rFonts w:cs="Arial" w:ascii="Arial" w:hAnsi="Arial"/>
        <w:sz w:val="22"/>
        <w:szCs w:val="16"/>
      </w:rPr>
      <w:t>No.</w:t>
    </w:r>
    <w:r>
      <w:rPr>
        <w:rFonts w:cs="Arial" w:ascii="Arial" w:hAnsi="Arial"/>
        <w:b/>
        <w:sz w:val="22"/>
        <w:szCs w:val="16"/>
      </w:rPr>
      <w:tab/>
    </w:r>
    <w:sdt>
      <w:sdtPr>
        <w:text/>
        <w:dataBinding w:storeItemID="{6C3C8BC8-F283-45AE-878A-BAB7291924A1}" w:xpath="/ns1:coreProperties[1]/ns0:subject[1]" w:prefixMappings="xmlns:ns0='http://purl.org/dc/elements/1.1/' xmlns:ns1='http://schemas.openxmlformats.org/package/2006/metadata/core-properties' "/>
      </w:sdtPr>
      <w:sdtContent>
        <w:r>
          <w:rPr>
            <w:rFonts w:cs="Arial" w:ascii="Arial" w:hAnsi="Arial"/>
            <w:b/>
            <w:color w:val="0070C0"/>
            <w:sz w:val="22"/>
            <w:szCs w:val="16"/>
            <w:lang w:val="es-MX"/>
          </w:rPr>
          <w:t>LPL 43068001-004-15</w:t>
        </w:r>
      </w:sdtContent>
    </w:sdt>
    <w:r/>
  </w:p>
  <w:p>
    <w:pPr>
      <w:pStyle w:val="Normal"/>
      <w:pBdr>
        <w:bottom w:val="single" w:sz="4" w:space="1" w:color="00000A"/>
      </w:pBdr>
      <w:spacing w:before="0" w:after="120"/>
      <w:ind w:right="4252" w:hanging="0"/>
      <w:rPr>
        <w:sz w:val="18"/>
        <w:b/>
        <w:sz w:val="18"/>
        <w:b/>
        <w:szCs w:val="16"/>
        <w:rFonts w:ascii="Arial" w:hAnsi="Arial" w:cs="Arial"/>
        <w:lang w:val="es-ES" w:eastAsia="ar-SA"/>
      </w:rPr>
    </w:pPr>
    <w:r>
      <w:rPr>
        <w:rFonts w:cs="Arial" w:ascii="Arial" w:hAnsi="Arial"/>
        <w:b/>
        <w:sz w:val="18"/>
        <w:szCs w:val="16"/>
      </w:rPr>
    </w: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upperLetter"/>
      <w:lvlText w:val="%1."/>
      <w:lvlJc w:val="left"/>
      <w:pPr>
        <w:tabs>
          <w:tab w:val="num" w:pos="360"/>
        </w:tabs>
        <w:ind w:left="360" w:hanging="360"/>
      </w:pPr>
      <w:rPr/>
    </w:lvl>
    <w:lvl w:ilvl="1">
      <w:start w:val="1"/>
      <w:numFmt w:val="lowerLetter"/>
      <w:lvlText w:val="%2)"/>
      <w:lvlJc w:val="left"/>
      <w:pPr>
        <w:tabs>
          <w:tab w:val="num" w:pos="1080"/>
        </w:tabs>
        <w:ind w:left="1080" w:hanging="360"/>
      </w:pPr>
      <w:rPr>
        <w:sz w:val="24"/>
        <w:i w:val="false"/>
        <w:b w:val="false"/>
      </w:rPr>
    </w:lvl>
    <w:lvl w:ilvl="2">
      <w:start w:val="1"/>
      <w:numFmt w:val="decimal"/>
      <w:lvlText w:val="%3."/>
      <w:lvlJc w:val="left"/>
      <w:pPr>
        <w:tabs>
          <w:tab w:val="num" w:pos="1800"/>
        </w:tabs>
        <w:ind w:left="1800" w:hanging="180"/>
      </w:pPr>
      <w:rPr/>
    </w:lvl>
    <w:lvl w:ilvl="3">
      <w:start w:val="1"/>
      <w:numFmt w:val="decimal"/>
      <w:lvlText w:val="%4."/>
      <w:lvlJc w:val="left"/>
      <w:pPr>
        <w:tabs>
          <w:tab w:val="num" w:pos="2520"/>
        </w:tabs>
        <w:ind w:left="2520" w:hanging="360"/>
      </w:pPr>
      <w:rPr/>
    </w:lvl>
    <w:lvl w:ilvl="4">
      <w:start w:val="1"/>
      <w:numFmt w:val="lowerLetter"/>
      <w:lvlText w:val="%5."/>
      <w:lvlJc w:val="left"/>
      <w:pPr>
        <w:tabs>
          <w:tab w:val="num" w:pos="3240"/>
        </w:tabs>
        <w:ind w:left="3240" w:hanging="360"/>
      </w:pPr>
      <w:rPr/>
    </w:lvl>
    <w:lvl w:ilvl="5">
      <w:start w:val="1"/>
      <w:numFmt w:val="lowerRoman"/>
      <w:lvlText w:val="%6."/>
      <w:lvlJc w:val="right"/>
      <w:pPr>
        <w:tabs>
          <w:tab w:val="num" w:pos="3960"/>
        </w:tabs>
        <w:ind w:left="3960" w:hanging="180"/>
      </w:pPr>
      <w:rPr/>
    </w:lvl>
    <w:lvl w:ilvl="6">
      <w:start w:val="1"/>
      <w:numFmt w:val="decimal"/>
      <w:lvlText w:val="%7."/>
      <w:lvlJc w:val="left"/>
      <w:pPr>
        <w:tabs>
          <w:tab w:val="num" w:pos="4680"/>
        </w:tabs>
        <w:ind w:left="4680" w:hanging="360"/>
      </w:pPr>
      <w:rPr/>
    </w:lvl>
    <w:lvl w:ilvl="7">
      <w:start w:val="1"/>
      <w:numFmt w:val="lowerLetter"/>
      <w:lvlText w:val="%8."/>
      <w:lvlJc w:val="left"/>
      <w:pPr>
        <w:tabs>
          <w:tab w:val="num" w:pos="5400"/>
        </w:tabs>
        <w:ind w:left="5400" w:hanging="360"/>
      </w:pPr>
      <w:rPr/>
    </w:lvl>
    <w:lvl w:ilvl="8">
      <w:start w:val="1"/>
      <w:numFmt w:val="lowerRoman"/>
      <w:lvlText w:val="%9."/>
      <w:lvlJc w:val="right"/>
      <w:pPr>
        <w:tabs>
          <w:tab w:val="num" w:pos="6120"/>
        </w:tabs>
        <w:ind w:left="6120" w:hanging="180"/>
      </w:pPr>
      <w:rPr/>
    </w:lvl>
  </w:abstractNum>
  <w:abstractNum w:abstractNumId="2">
    <w:lvl w:ilvl="0">
      <w:start w:val="1"/>
      <w:numFmt w:val="lowerLetter"/>
      <w:lvlText w:val="%1)"/>
      <w:lvlJc w:val="left"/>
      <w:pPr>
        <w:tabs>
          <w:tab w:val="num" w:pos="495"/>
        </w:tabs>
        <w:ind w:left="495" w:hanging="495"/>
      </w:pPr>
      <w:rPr>
        <w:sz w:val="20"/>
        <w:i w:val="false"/>
        <w:u w:val="none"/>
        <w:b w:val="false"/>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lvl w:ilvl="0">
      <w:start w:val="1"/>
      <w:numFmt w:val="bullet"/>
      <w:lvlText w:val=""/>
      <w:lvlJc w:val="left"/>
      <w:pPr>
        <w:tabs>
          <w:tab w:val="num" w:pos="1068"/>
        </w:tabs>
        <w:ind w:left="1068" w:hanging="360"/>
      </w:pPr>
      <w:rPr>
        <w:rFonts w:ascii="Wingdings" w:hAnsi="Wingdings" w:cs="Wingdings" w:hint="default"/>
        <w:b w:val="false"/>
      </w:rPr>
    </w:lvl>
    <w:lvl w:ilvl="1">
      <w:start w:val="1"/>
      <w:numFmt w:val="lowerLetter"/>
      <w:lvlText w:val="%2."/>
      <w:lvlJc w:val="left"/>
      <w:pPr>
        <w:tabs>
          <w:tab w:val="num" w:pos="1788"/>
        </w:tabs>
        <w:ind w:left="1788" w:hanging="360"/>
      </w:pPr>
      <w:rPr/>
    </w:lvl>
    <w:lvl w:ilvl="2">
      <w:start w:val="1"/>
      <w:numFmt w:val="lowerRoman"/>
      <w:lvlText w:val="%3."/>
      <w:lvlJc w:val="right"/>
      <w:pPr>
        <w:tabs>
          <w:tab w:val="num" w:pos="2508"/>
        </w:tabs>
        <w:ind w:left="2508" w:hanging="180"/>
      </w:pPr>
      <w:rPr/>
    </w:lvl>
    <w:lvl w:ilvl="3">
      <w:start w:val="1"/>
      <w:numFmt w:val="decimal"/>
      <w:lvlText w:val="%4."/>
      <w:lvlJc w:val="left"/>
      <w:pPr>
        <w:tabs>
          <w:tab w:val="num" w:pos="3228"/>
        </w:tabs>
        <w:ind w:left="3228" w:hanging="360"/>
      </w:pPr>
      <w:rPr/>
    </w:lvl>
    <w:lvl w:ilvl="4">
      <w:start w:val="1"/>
      <w:numFmt w:val="lowerLetter"/>
      <w:lvlText w:val="%5."/>
      <w:lvlJc w:val="left"/>
      <w:pPr>
        <w:tabs>
          <w:tab w:val="num" w:pos="3948"/>
        </w:tabs>
        <w:ind w:left="3948" w:hanging="360"/>
      </w:pPr>
      <w:rPr/>
    </w:lvl>
    <w:lvl w:ilvl="5">
      <w:start w:val="1"/>
      <w:numFmt w:val="lowerRoman"/>
      <w:lvlText w:val="%6."/>
      <w:lvlJc w:val="right"/>
      <w:pPr>
        <w:tabs>
          <w:tab w:val="num" w:pos="4668"/>
        </w:tabs>
        <w:ind w:left="4668" w:hanging="180"/>
      </w:pPr>
      <w:rPr/>
    </w:lvl>
    <w:lvl w:ilvl="6">
      <w:start w:val="1"/>
      <w:numFmt w:val="decimal"/>
      <w:lvlText w:val="%7."/>
      <w:lvlJc w:val="left"/>
      <w:pPr>
        <w:tabs>
          <w:tab w:val="num" w:pos="5388"/>
        </w:tabs>
        <w:ind w:left="5388" w:hanging="360"/>
      </w:pPr>
      <w:rPr/>
    </w:lvl>
    <w:lvl w:ilvl="7">
      <w:start w:val="1"/>
      <w:numFmt w:val="lowerLetter"/>
      <w:lvlText w:val="%8."/>
      <w:lvlJc w:val="left"/>
      <w:pPr>
        <w:tabs>
          <w:tab w:val="num" w:pos="6108"/>
        </w:tabs>
        <w:ind w:left="6108" w:hanging="360"/>
      </w:pPr>
      <w:rPr/>
    </w:lvl>
    <w:lvl w:ilvl="8">
      <w:start w:val="1"/>
      <w:numFmt w:val="lowerRoman"/>
      <w:lvlText w:val="%9."/>
      <w:lvlJc w:val="right"/>
      <w:pPr>
        <w:tabs>
          <w:tab w:val="num" w:pos="6828"/>
        </w:tabs>
        <w:ind w:left="6828" w:hanging="180"/>
      </w:pPr>
      <w:rPr/>
    </w:lvl>
  </w:abstractNum>
  <w:abstractNum w:abstractNumId="4">
    <w:lvl w:ilvl="0">
      <w:start w:val="1"/>
      <w:numFmt w:val="lowerLetter"/>
      <w:lvlText w:val="%1)"/>
      <w:lvlJc w:val="left"/>
      <w:pPr>
        <w:ind w:left="720" w:hanging="360"/>
      </w:pPr>
      <w:rPr>
        <w:sz w:val="24"/>
        <w:i w:val="false"/>
        <w:u w:val="none"/>
        <w:b w:val="false"/>
        <w:szCs w:val="20"/>
      </w:rPr>
    </w:lvl>
    <w:lvl w:ilvl="1">
      <w:start w:val="1"/>
      <w:numFmt w:val="decimal"/>
      <w:lvlText w:val="%2)."/>
      <w:lvlJc w:val="left"/>
      <w:pPr>
        <w:ind w:left="1440" w:hanging="360"/>
      </w:pPr>
      <w:rPr/>
    </w:lvl>
    <w:lvl w:ilvl="2">
      <w:start w:val="1"/>
      <w:numFmt w:val="lowerLetter"/>
      <w:lvlText w:val="%3)."/>
      <w:lvlJc w:val="lef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lvl w:ilvl="0">
      <w:start w:val="1"/>
      <w:numFmt w:val="lowerLetter"/>
      <w:lvlText w:val="%1)"/>
      <w:lvlJc w:val="left"/>
      <w:pPr>
        <w:ind w:left="720" w:hanging="360"/>
      </w:pPr>
      <w:rPr>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lvl w:ilvl="0">
      <w:start w:val="1"/>
      <w:numFmt w:val="lowerLetter"/>
      <w:lvlText w:val="%1)"/>
      <w:lvlJc w:val="left"/>
      <w:pPr>
        <w:ind w:left="720" w:hanging="360"/>
      </w:pPr>
      <w:rPr>
        <w:sz w:val="22"/>
        <w:i w:val="false"/>
        <w:u w:val="none"/>
        <w:b w:val="false"/>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lvl w:ilvl="0">
      <w:start w:val="1"/>
      <w:numFmt w:val="lowerLetter"/>
      <w:lvlText w:val="%1)."/>
      <w:lvlJc w:val="left"/>
      <w:pPr>
        <w:ind w:left="720" w:hanging="360"/>
      </w:pPr>
      <w:rPr>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lvl w:ilvl="0">
      <w:start w:val="1"/>
      <w:numFmt w:val="lowerLetter"/>
      <w:lvlText w:val="%1)."/>
      <w:lvlJc w:val="left"/>
      <w:pPr>
        <w:tabs>
          <w:tab w:val="num" w:pos="1068"/>
        </w:tabs>
        <w:ind w:left="1068" w:hanging="360"/>
      </w:pPr>
      <w:rPr>
        <w:sz w:val="22"/>
        <w:i w:val="false"/>
        <w:u w:val="none"/>
        <w:b w:val="false"/>
        <w:szCs w:val="20"/>
      </w:rPr>
    </w:lvl>
    <w:lvl w:ilvl="1">
      <w:start w:val="1"/>
      <w:numFmt w:val="lowerLetter"/>
      <w:lvlText w:val="%2."/>
      <w:lvlJc w:val="left"/>
      <w:pPr>
        <w:tabs>
          <w:tab w:val="num" w:pos="1788"/>
        </w:tabs>
        <w:ind w:left="1788" w:hanging="360"/>
      </w:pPr>
      <w:rPr/>
    </w:lvl>
    <w:lvl w:ilvl="2">
      <w:start w:val="1"/>
      <w:numFmt w:val="lowerRoman"/>
      <w:lvlText w:val="%3."/>
      <w:lvlJc w:val="right"/>
      <w:pPr>
        <w:tabs>
          <w:tab w:val="num" w:pos="2508"/>
        </w:tabs>
        <w:ind w:left="2508" w:hanging="180"/>
      </w:pPr>
      <w:rPr/>
    </w:lvl>
    <w:lvl w:ilvl="3">
      <w:start w:val="1"/>
      <w:numFmt w:val="decimal"/>
      <w:lvlText w:val="%4."/>
      <w:lvlJc w:val="left"/>
      <w:pPr>
        <w:tabs>
          <w:tab w:val="num" w:pos="3228"/>
        </w:tabs>
        <w:ind w:left="3228" w:hanging="360"/>
      </w:pPr>
      <w:rPr/>
    </w:lvl>
    <w:lvl w:ilvl="4">
      <w:start w:val="1"/>
      <w:numFmt w:val="lowerLetter"/>
      <w:lvlText w:val="%5."/>
      <w:lvlJc w:val="left"/>
      <w:pPr>
        <w:tabs>
          <w:tab w:val="num" w:pos="3948"/>
        </w:tabs>
        <w:ind w:left="3948" w:hanging="360"/>
      </w:pPr>
      <w:rPr/>
    </w:lvl>
    <w:lvl w:ilvl="5">
      <w:start w:val="1"/>
      <w:numFmt w:val="lowerRoman"/>
      <w:lvlText w:val="%6."/>
      <w:lvlJc w:val="right"/>
      <w:pPr>
        <w:tabs>
          <w:tab w:val="num" w:pos="4668"/>
        </w:tabs>
        <w:ind w:left="4668" w:hanging="180"/>
      </w:pPr>
      <w:rPr/>
    </w:lvl>
    <w:lvl w:ilvl="6">
      <w:start w:val="1"/>
      <w:numFmt w:val="decimal"/>
      <w:lvlText w:val="%7."/>
      <w:lvlJc w:val="left"/>
      <w:pPr>
        <w:tabs>
          <w:tab w:val="num" w:pos="5388"/>
        </w:tabs>
        <w:ind w:left="5388" w:hanging="360"/>
      </w:pPr>
      <w:rPr/>
    </w:lvl>
    <w:lvl w:ilvl="7">
      <w:start w:val="1"/>
      <w:numFmt w:val="lowerLetter"/>
      <w:lvlText w:val="%8."/>
      <w:lvlJc w:val="left"/>
      <w:pPr>
        <w:tabs>
          <w:tab w:val="num" w:pos="6108"/>
        </w:tabs>
        <w:ind w:left="6108" w:hanging="360"/>
      </w:pPr>
      <w:rPr/>
    </w:lvl>
    <w:lvl w:ilvl="8">
      <w:start w:val="1"/>
      <w:numFmt w:val="lowerRoman"/>
      <w:lvlText w:val="%9."/>
      <w:lvlJc w:val="right"/>
      <w:pPr>
        <w:tabs>
          <w:tab w:val="num" w:pos="6828"/>
        </w:tabs>
        <w:ind w:left="6828" w:hanging="180"/>
      </w:pPr>
      <w:rPr/>
    </w:lvl>
  </w:abstractNum>
  <w:abstractNum w:abstractNumId="14">
    <w:lvl w:ilvl="0">
      <w:start w:val="1"/>
      <w:numFmt w:val="lowerLetter"/>
      <w:lvlText w:val="%1)."/>
      <w:lvlJc w:val="left"/>
      <w:pPr>
        <w:tabs>
          <w:tab w:val="num" w:pos="1068"/>
        </w:tabs>
        <w:ind w:left="1068" w:hanging="360"/>
      </w:pPr>
      <w:rPr>
        <w:sz w:val="22"/>
        <w:i w:val="false"/>
        <w:u w:val="none"/>
        <w:b w:val="false"/>
        <w:szCs w:val="20"/>
      </w:rPr>
    </w:lvl>
    <w:lvl w:ilvl="1">
      <w:start w:val="1"/>
      <w:numFmt w:val="lowerLetter"/>
      <w:lvlText w:val="%2."/>
      <w:lvlJc w:val="left"/>
      <w:pPr>
        <w:tabs>
          <w:tab w:val="num" w:pos="1788"/>
        </w:tabs>
        <w:ind w:left="1788" w:hanging="360"/>
      </w:pPr>
      <w:rPr/>
    </w:lvl>
    <w:lvl w:ilvl="2">
      <w:start w:val="1"/>
      <w:numFmt w:val="lowerRoman"/>
      <w:lvlText w:val="%3."/>
      <w:lvlJc w:val="right"/>
      <w:pPr>
        <w:tabs>
          <w:tab w:val="num" w:pos="2508"/>
        </w:tabs>
        <w:ind w:left="2508" w:hanging="180"/>
      </w:pPr>
      <w:rPr/>
    </w:lvl>
    <w:lvl w:ilvl="3">
      <w:start w:val="1"/>
      <w:numFmt w:val="decimal"/>
      <w:lvlText w:val="%4."/>
      <w:lvlJc w:val="left"/>
      <w:pPr>
        <w:tabs>
          <w:tab w:val="num" w:pos="3228"/>
        </w:tabs>
        <w:ind w:left="3228" w:hanging="360"/>
      </w:pPr>
      <w:rPr/>
    </w:lvl>
    <w:lvl w:ilvl="4">
      <w:start w:val="1"/>
      <w:numFmt w:val="lowerLetter"/>
      <w:lvlText w:val="%5."/>
      <w:lvlJc w:val="left"/>
      <w:pPr>
        <w:tabs>
          <w:tab w:val="num" w:pos="3948"/>
        </w:tabs>
        <w:ind w:left="3948" w:hanging="360"/>
      </w:pPr>
      <w:rPr/>
    </w:lvl>
    <w:lvl w:ilvl="5">
      <w:start w:val="1"/>
      <w:numFmt w:val="lowerRoman"/>
      <w:lvlText w:val="%6."/>
      <w:lvlJc w:val="right"/>
      <w:pPr>
        <w:tabs>
          <w:tab w:val="num" w:pos="4668"/>
        </w:tabs>
        <w:ind w:left="4668" w:hanging="180"/>
      </w:pPr>
      <w:rPr/>
    </w:lvl>
    <w:lvl w:ilvl="6">
      <w:start w:val="1"/>
      <w:numFmt w:val="decimal"/>
      <w:lvlText w:val="%7."/>
      <w:lvlJc w:val="left"/>
      <w:pPr>
        <w:tabs>
          <w:tab w:val="num" w:pos="5388"/>
        </w:tabs>
        <w:ind w:left="5388" w:hanging="360"/>
      </w:pPr>
      <w:rPr/>
    </w:lvl>
    <w:lvl w:ilvl="7">
      <w:start w:val="1"/>
      <w:numFmt w:val="lowerLetter"/>
      <w:lvlText w:val="%8."/>
      <w:lvlJc w:val="left"/>
      <w:pPr>
        <w:tabs>
          <w:tab w:val="num" w:pos="6108"/>
        </w:tabs>
        <w:ind w:left="6108" w:hanging="360"/>
      </w:pPr>
      <w:rPr/>
    </w:lvl>
    <w:lvl w:ilvl="8">
      <w:start w:val="1"/>
      <w:numFmt w:val="lowerRoman"/>
      <w:lvlText w:val="%9."/>
      <w:lvlJc w:val="right"/>
      <w:pPr>
        <w:tabs>
          <w:tab w:val="num" w:pos="6828"/>
        </w:tabs>
        <w:ind w:left="6828" w:hanging="180"/>
      </w:pPr>
      <w:rPr/>
    </w:lvl>
  </w:abstractNum>
  <w:abstractNum w:abstractNumId="15">
    <w:lvl w:ilvl="0">
      <w:start w:val="1"/>
      <w:numFmt w:val="lowerLetter"/>
      <w:lvlText w:val="%1)."/>
      <w:lvlJc w:val="left"/>
      <w:pPr>
        <w:ind w:left="720" w:hanging="360"/>
      </w:pPr>
      <w:rPr>
        <w:sz w:val="22"/>
        <w:i w:val="false"/>
        <w:u w:val="none"/>
        <w:b w:val="false"/>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lvl w:ilvl="0">
      <w:start w:val="1"/>
      <w:numFmt w:val="lowerLetter"/>
      <w:lvlText w:val="%1)"/>
      <w:lvlJc w:val="left"/>
      <w:pPr>
        <w:tabs>
          <w:tab w:val="num" w:pos="360"/>
        </w:tabs>
        <w:ind w:left="360" w:hanging="360"/>
      </w:pP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lvl w:ilvl="0">
      <w:start w:val="1"/>
      <w:numFmt w:val="lowerLetter"/>
      <w:lvlText w:val="%1)."/>
      <w:lvlJc w:val="left"/>
      <w:pPr>
        <w:ind w:left="720" w:hanging="360"/>
      </w:pPr>
      <w:rPr>
        <w:sz w:val="24"/>
        <w:i w:val="false"/>
        <w:u w:val="none"/>
        <w:b w:val="false"/>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lvl w:ilvl="0">
      <w:start w:val="1"/>
      <w:numFmt w:val="lowerLetter"/>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9">
    <w:lvl w:ilvl="0">
      <w:start w:val="1"/>
      <w:numFmt w:val="lowerLetter"/>
      <w:lvlText w:val="%1)"/>
      <w:lvlJc w:val="left"/>
      <w:pPr>
        <w:tabs>
          <w:tab w:val="num" w:pos="1068"/>
        </w:tabs>
        <w:ind w:left="1068" w:hanging="360"/>
      </w:pPr>
      <w:rPr>
        <w:sz w:val="22"/>
        <w:i w:val="false"/>
        <w:u w:val="none"/>
        <w:b w:val="false"/>
        <w:szCs w:val="20"/>
      </w:rPr>
    </w:lvl>
    <w:lvl w:ilvl="1">
      <w:start w:val="1"/>
      <w:numFmt w:val="lowerLetter"/>
      <w:lvlText w:val="%2."/>
      <w:lvlJc w:val="left"/>
      <w:pPr>
        <w:tabs>
          <w:tab w:val="num" w:pos="1788"/>
        </w:tabs>
        <w:ind w:left="1788" w:hanging="360"/>
      </w:pPr>
      <w:rPr/>
    </w:lvl>
    <w:lvl w:ilvl="2">
      <w:start w:val="1"/>
      <w:numFmt w:val="lowerRoman"/>
      <w:lvlText w:val="%3."/>
      <w:lvlJc w:val="right"/>
      <w:pPr>
        <w:tabs>
          <w:tab w:val="num" w:pos="2508"/>
        </w:tabs>
        <w:ind w:left="2508" w:hanging="180"/>
      </w:pPr>
      <w:rPr/>
    </w:lvl>
    <w:lvl w:ilvl="3">
      <w:start w:val="1"/>
      <w:numFmt w:val="decimal"/>
      <w:lvlText w:val="%4."/>
      <w:lvlJc w:val="left"/>
      <w:pPr>
        <w:tabs>
          <w:tab w:val="num" w:pos="3228"/>
        </w:tabs>
        <w:ind w:left="3228" w:hanging="360"/>
      </w:pPr>
      <w:rPr/>
    </w:lvl>
    <w:lvl w:ilvl="4">
      <w:start w:val="1"/>
      <w:numFmt w:val="lowerLetter"/>
      <w:lvlText w:val="%5."/>
      <w:lvlJc w:val="left"/>
      <w:pPr>
        <w:tabs>
          <w:tab w:val="num" w:pos="3948"/>
        </w:tabs>
        <w:ind w:left="3948" w:hanging="360"/>
      </w:pPr>
      <w:rPr/>
    </w:lvl>
    <w:lvl w:ilvl="5">
      <w:start w:val="1"/>
      <w:numFmt w:val="lowerRoman"/>
      <w:lvlText w:val="%6."/>
      <w:lvlJc w:val="right"/>
      <w:pPr>
        <w:tabs>
          <w:tab w:val="num" w:pos="4668"/>
        </w:tabs>
        <w:ind w:left="4668" w:hanging="180"/>
      </w:pPr>
      <w:rPr/>
    </w:lvl>
    <w:lvl w:ilvl="6">
      <w:start w:val="1"/>
      <w:numFmt w:val="decimal"/>
      <w:lvlText w:val="%7."/>
      <w:lvlJc w:val="left"/>
      <w:pPr>
        <w:tabs>
          <w:tab w:val="num" w:pos="5388"/>
        </w:tabs>
        <w:ind w:left="5388" w:hanging="360"/>
      </w:pPr>
      <w:rPr/>
    </w:lvl>
    <w:lvl w:ilvl="7">
      <w:start w:val="1"/>
      <w:numFmt w:val="lowerLetter"/>
      <w:lvlText w:val="%8."/>
      <w:lvlJc w:val="left"/>
      <w:pPr>
        <w:tabs>
          <w:tab w:val="num" w:pos="6108"/>
        </w:tabs>
        <w:ind w:left="6108" w:hanging="360"/>
      </w:pPr>
      <w:rPr/>
    </w:lvl>
    <w:lvl w:ilvl="8">
      <w:start w:val="1"/>
      <w:numFmt w:val="lowerRoman"/>
      <w:lvlText w:val="%9."/>
      <w:lvlJc w:val="right"/>
      <w:pPr>
        <w:tabs>
          <w:tab w:val="num" w:pos="6828"/>
        </w:tabs>
        <w:ind w:left="6828" w:hanging="180"/>
      </w:pPr>
      <w:rPr/>
    </w:lvl>
  </w:abstractNum>
  <w:abstractNum w:abstractNumId="20">
    <w:lvl w:ilvl="0">
      <w:start w:val="1"/>
      <w:numFmt w:val="lowerLetter"/>
      <w:lvlText w:val="%1)"/>
      <w:lvlJc w:val="left"/>
      <w:pPr>
        <w:ind w:left="720" w:hanging="360"/>
      </w:pPr>
      <w:rPr>
        <w:sz w:val="22"/>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lvl w:ilvl="0">
      <w:start w:val="1"/>
      <w:numFmt w:val="upperRoman"/>
      <w:lvlText w:val="%1."/>
      <w:lvlJc w:val="right"/>
      <w:pPr>
        <w:ind w:left="720" w:hanging="360"/>
      </w:pPr>
      <w:rPr>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lvl w:ilvl="0">
      <w:start w:val="1"/>
      <w:numFmt w:val="lowerLetter"/>
      <w:lvlText w:val="%1)"/>
      <w:lvlJc w:val="left"/>
      <w:pPr>
        <w:ind w:left="720" w:hanging="360"/>
      </w:pPr>
      <w:rPr>
        <w:sz w:val="22"/>
        <w:i w:val="false"/>
        <w:b w:val="false"/>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
    <w:lvl w:ilvl="0">
      <w:start w:val="1"/>
      <w:numFmt w:val="lowerLetter"/>
      <w:lvlText w:val="%1"/>
      <w:lvlJc w:val="left"/>
      <w:pPr>
        <w:ind w:left="425" w:hanging="425"/>
      </w:pPr>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bering>
</file>

<file path=word/settings.xml><?xml version="1.0" encoding="utf-8"?>
<w:settings xmlns:w="http://schemas.openxmlformats.org/wordprocessingml/2006/main">
  <w:zoom w:percent="100"/>
  <w:displayBackgroundShape/>
  <w:embedSystemFonts/>
  <w:defaultTabStop w:val="708"/>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es-MX" w:eastAsia="ja-JP"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szCs w:val="22"/>
        <w:lang w:val="en-US" w:eastAsia="en-US" w:bidi="ar-SA"/>
      </w:rPr>
    </w:rPrDefault>
    <w:pPrDefault>
      <w:pPr/>
    </w:pPrDefault>
  </w:docDefaults>
  <w:latentStyles w:count="267" w:defQFormat="0" w:defUnhideWhenUsed="0" w:defSemiHidden="1" w:defUIPriority="99" w:defLockedState="0">
    <w:lsdException w:qFormat="1" w:semiHidden="0" w:uiPriority="0" w:name="Normal"/>
    <w:lsdException w:qFormat="1" w:semiHidden="0" w:name="heading 1"/>
    <w:lsdException w:qFormat="1" w:semiHidden="0" w:uiPriority="9" w:name="heading 2"/>
    <w:lsdException w:qFormat="1" w:semiHidden="0" w:uiPriority="0" w:name="heading 3"/>
    <w:lsdException w:qFormat="1" w:semiHidden="0" w:uiPriority="0" w:name="heading 4"/>
    <w:lsdException w:qFormat="1" w:semiHidden="0" w:uiPriority="0" w:name="heading 5"/>
    <w:lsdException w:qFormat="1" w:semiHidden="0" w:uiPriority="0" w:name="heading 6"/>
    <w:lsdException w:qFormat="1" w:semiHidden="0" w:uiPriority="0" w:name="heading 7"/>
    <w:lsdException w:qFormat="1" w:semiHidden="0" w:uiPriority="0" w:name="heading 8"/>
    <w:lsdException w:qFormat="1" w:semiHidden="0" w:uiPriority="0" w:name="heading 9"/>
    <w:lsdException w:unhideWhenUsed="1" w:locked="1" w:name="index 1"/>
    <w:lsdException w:unhideWhenUsed="1" w:locked="1" w:name="index 2"/>
    <w:lsdException w:unhideWhenUsed="1" w:locked="1" w:name="index 3"/>
    <w:lsdException w:unhideWhenUsed="1" w:locked="1" w:name="index 4"/>
    <w:lsdException w:unhideWhenUsed="1" w:locked="1" w:name="index 5"/>
    <w:lsdException w:unhideWhenUsed="1" w:locked="1" w:name="index 6"/>
    <w:lsdException w:unhideWhenUsed="1" w:locked="1" w:name="index 7"/>
    <w:lsdException w:unhideWhenUsed="1" w:locked="1" w:name="index 8"/>
    <w:lsdException w:unhideWhenUsed="1" w:locked="1" w:name="index 9"/>
    <w:lsdException w:qFormat="1" w:semiHidden="0" w:uiPriority="39" w:name="toc 1"/>
    <w:lsdException w:qFormat="1" w:semiHidden="0" w:uiPriority="39" w:name="toc 2"/>
    <w:lsdException w:qFormat="1" w:semiHidden="0" w:uiPriority="39" w:name="toc 3"/>
    <w:lsdException w:semiHidden="0" w:uiPriority="0" w:name="toc 4"/>
    <w:lsdException w:semiHidden="0" w:uiPriority="0" w:name="toc 5"/>
    <w:lsdException w:semiHidden="0" w:uiPriority="0" w:name="toc 6"/>
    <w:lsdException w:semiHidden="0" w:uiPriority="0" w:name="toc 7"/>
    <w:lsdException w:semiHidden="0" w:uiPriority="0" w:name="toc 8"/>
    <w:lsdException w:semiHidden="0" w:uiPriority="0" w:name="toc 9"/>
    <w:lsdException w:unhideWhenUsed="1" w:locked="1" w:name="Normal Indent"/>
    <w:lsdException w:unhideWhenUsed="1" w:locked="1" w:name="footnote text"/>
    <w:lsdException w:unhideWhenUsed="1" w:locked="1" w:name="annotation text"/>
    <w:lsdException w:unhideWhenUsed="1" w:locked="1" w:name="header"/>
    <w:lsdException w:unhideWhenUsed="1" w:locked="1" w:name="footer"/>
    <w:lsdException w:unhideWhenUsed="1" w:locked="1" w:name="index heading"/>
    <w:lsdException w:qFormat="1" w:unhideWhenUsed="1" w:uiPriority="0" w:name="caption"/>
    <w:lsdException w:unhideWhenUsed="1" w:locked="1" w:name="table of figures"/>
    <w:lsdException w:unhideWhenUsed="1" w:locked="1" w:name="envelope address"/>
    <w:lsdException w:unhideWhenUsed="1" w:locked="1" w:name="envelope return"/>
    <w:lsdException w:unhideWhenUsed="1" w:locked="1" w:name="footnote reference"/>
    <w:lsdException w:unhideWhenUsed="1" w:locked="1" w:name="annotation reference"/>
    <w:lsdException w:unhideWhenUsed="1" w:locked="1" w:name="line number"/>
    <w:lsdException w:unhideWhenUsed="1" w:locked="1" w:name="page number"/>
    <w:lsdException w:unhideWhenUsed="1" w:locked="1" w:name="endnote reference"/>
    <w:lsdException w:unhideWhenUsed="1" w:locked="1" w:name="endnote text"/>
    <w:lsdException w:unhideWhenUsed="1" w:locked="1" w:name="table of authorities"/>
    <w:lsdException w:unhideWhenUsed="1" w:locked="1" w:name="macro"/>
    <w:lsdException w:unhideWhenUsed="1" w:locked="1" w:name="toa heading"/>
    <w:lsdException w:unhideWhenUsed="1" w:locked="1" w:name="List"/>
    <w:lsdException w:unhideWhenUsed="1" w:locked="1" w:name="List Bullet"/>
    <w:lsdException w:unhideWhenUsed="1" w:locked="1" w:name="List Number"/>
    <w:lsdException w:unhideWhenUsed="1" w:locked="1" w:name="List 2"/>
    <w:lsdException w:unhideWhenUsed="1" w:locked="1" w:name="List 3"/>
    <w:lsdException w:unhideWhenUsed="1" w:locked="1" w:name="List 4"/>
    <w:lsdException w:unhideWhenUsed="1" w:locked="1" w:name="List 5"/>
    <w:lsdException w:unhideWhenUsed="1" w:locked="1" w:name="List Bullet 2"/>
    <w:lsdException w:unhideWhenUsed="1" w:locked="1" w:name="List Bullet 3"/>
    <w:lsdException w:unhideWhenUsed="1" w:locked="1" w:name="List Bullet 4"/>
    <w:lsdException w:unhideWhenUsed="1" w:locked="1" w:name="List Bullet 5"/>
    <w:lsdException w:unhideWhenUsed="1" w:locked="1" w:name="List Number 2"/>
    <w:lsdException w:unhideWhenUsed="1" w:locked="1" w:name="List Number 3"/>
    <w:lsdException w:unhideWhenUsed="1" w:locked="1" w:name="List Number 4"/>
    <w:lsdException w:unhideWhenUsed="1" w:locked="1" w:name="List Number 5"/>
    <w:lsdException w:qFormat="1" w:semiHidden="0" w:name="Title"/>
    <w:lsdException w:unhideWhenUsed="1" w:locked="1" w:name="Closing"/>
    <w:lsdException w:unhideWhenUsed="1" w:locked="1" w:name="Signature"/>
    <w:lsdException w:semiHidden="0" w:uiPriority="0" w:name="Default Paragraph Font"/>
    <w:lsdException w:unhideWhenUsed="1" w:locked="1" w:name="Body Text"/>
    <w:lsdException w:unhideWhenUsed="1" w:locked="1" w:name="Body Text Indent"/>
    <w:lsdException w:unhideWhenUsed="1" w:locked="1" w:name="List Continue"/>
    <w:lsdException w:unhideWhenUsed="1" w:locked="1" w:name="List Continue 2"/>
    <w:lsdException w:unhideWhenUsed="1" w:locked="1" w:name="List Continue 3"/>
    <w:lsdException w:unhideWhenUsed="1" w:locked="1" w:name="List Continue 4"/>
    <w:lsdException w:unhideWhenUsed="1" w:locked="1" w:name="List Continue 5"/>
    <w:lsdException w:unhideWhenUsed="1" w:locked="1" w:name="Message Header"/>
    <w:lsdException w:qFormat="1" w:semiHidden="0" w:uiPriority="0" w:name="Subtitle"/>
    <w:lsdException w:unhideWhenUsed="1" w:locked="1" w:name="Salutation"/>
    <w:lsdException w:unhideWhenUsed="1" w:locked="1" w:name="Date"/>
    <w:lsdException w:unhideWhenUsed="1" w:locked="1" w:name="Body Text First Indent"/>
    <w:lsdException w:unhideWhenUsed="1" w:locked="1" w:name="Body Text First Indent 2"/>
    <w:lsdException w:unhideWhenUsed="1" w:locked="1" w:name="Note Heading"/>
    <w:lsdException w:unhideWhenUsed="1" w:locked="1" w:name="Body Text 2"/>
    <w:lsdException w:unhideWhenUsed="1" w:locked="1" w:name="Body Text 3"/>
    <w:lsdException w:unhideWhenUsed="1" w:uiPriority="0" w:locked="1" w:name="Body Text Indent 2"/>
    <w:lsdException w:unhideWhenUsed="1" w:locked="1" w:name="Body Text Indent 3"/>
    <w:lsdException w:unhideWhenUsed="1" w:locked="1" w:name="Block Text"/>
    <w:lsdException w:unhideWhenUsed="1" w:locked="1" w:name="Hyperlink"/>
    <w:lsdException w:unhideWhenUsed="1" w:locked="1" w:name="FollowedHyperlink"/>
    <w:lsdException w:qFormat="1" w:semiHidden="0" w:uiPriority="0" w:name="Strong"/>
    <w:lsdException w:qFormat="1" w:semiHidden="0" w:uiPriority="0" w:name="Emphasis"/>
    <w:lsdException w:unhideWhenUsed="1" w:locked="1" w:name="Document Map"/>
    <w:lsdException w:unhideWhenUsed="1" w:locked="1" w:name="Plain Text"/>
    <w:lsdException w:unhideWhenUsed="1" w:locked="1" w:name="E-mail Signature"/>
    <w:lsdException w:unhideWhenUsed="1" w:locked="1" w:name="HTML Top of Form"/>
    <w:lsdException w:unhideWhenUsed="1" w:locked="1" w:name="HTML Bottom of Form"/>
    <w:lsdException w:unhideWhenUsed="1" w:locked="1" w:name="Normal (Web)"/>
    <w:lsdException w:unhideWhenUsed="1" w:locked="1" w:name="HTML Acronym"/>
    <w:lsdException w:unhideWhenUsed="1" w:locked="1" w:name="HTML Address"/>
    <w:lsdException w:unhideWhenUsed="1" w:locked="1" w:name="HTML Cite"/>
    <w:lsdException w:unhideWhenUsed="1" w:locked="1" w:name="HTML Code"/>
    <w:lsdException w:unhideWhenUsed="1" w:locked="1" w:name="HTML Definition"/>
    <w:lsdException w:unhideWhenUsed="1" w:locked="1" w:name="HTML Keyboard"/>
    <w:lsdException w:unhideWhenUsed="1" w:locked="1" w:name="HTML Preformatted"/>
    <w:lsdException w:unhideWhenUsed="1" w:locked="1" w:name="HTML Sample"/>
    <w:lsdException w:unhideWhenUsed="1" w:locked="1" w:name="HTML Typewriter"/>
    <w:lsdException w:unhideWhenUsed="1" w:locked="1" w:name="HTML Variable"/>
    <w:lsdException w:unhideWhenUsed="1" w:locked="1" w:name="Normal Table"/>
    <w:lsdException w:unhideWhenUsed="1" w:locked="1" w:name="annotation subject"/>
    <w:lsdException w:unhideWhenUsed="1" w:locked="1" w:name="No List"/>
    <w:lsdException w:unhideWhenUsed="1" w:locked="1" w:name="Outline List 1"/>
    <w:lsdException w:unhideWhenUsed="1" w:locked="1" w:name="Outline List 2"/>
    <w:lsdException w:unhideWhenUsed="1" w:locked="1" w:name="Outline List 3"/>
    <w:lsdException w:unhideWhenUsed="1" w:locked="1" w:name="Table Simple 1"/>
    <w:lsdException w:unhideWhenUsed="1" w:locked="1" w:name="Table Simple 2"/>
    <w:lsdException w:unhideWhenUsed="1" w:locked="1" w:name="Table Simple 3"/>
    <w:lsdException w:unhideWhenUsed="1" w:locked="1" w:name="Table Classic 1"/>
    <w:lsdException w:unhideWhenUsed="1" w:locked="1" w:name="Table Classic 2"/>
    <w:lsdException w:unhideWhenUsed="1" w:locked="1" w:name="Table Classic 3"/>
    <w:lsdException w:unhideWhenUsed="1" w:locked="1" w:name="Table Classic 4"/>
    <w:lsdException w:unhideWhenUsed="1" w:locked="1" w:name="Table Colorful 1"/>
    <w:lsdException w:unhideWhenUsed="1" w:locked="1" w:name="Table Colorful 2"/>
    <w:lsdException w:unhideWhenUsed="1" w:locked="1" w:name="Table Colorful 3"/>
    <w:lsdException w:unhideWhenUsed="1" w:locked="1" w:name="Table Columns 1"/>
    <w:lsdException w:unhideWhenUsed="1" w:locked="1" w:name="Table Columns 2"/>
    <w:lsdException w:unhideWhenUsed="1" w:locked="1" w:name="Table Columns 3"/>
    <w:lsdException w:unhideWhenUsed="1" w:locked="1" w:name="Table Columns 4"/>
    <w:lsdException w:unhideWhenUsed="1" w:locked="1" w:name="Table Columns 5"/>
    <w:lsdException w:unhideWhenUsed="1" w:locked="1" w:name="Table Grid 1"/>
    <w:lsdException w:unhideWhenUsed="1" w:locked="1" w:name="Table Grid 2"/>
    <w:lsdException w:unhideWhenUsed="1" w:locked="1" w:name="Table Grid 3"/>
    <w:lsdException w:unhideWhenUsed="1" w:locked="1" w:name="Table Grid 4"/>
    <w:lsdException w:unhideWhenUsed="1" w:locked="1" w:name="Table Grid 5"/>
    <w:lsdException w:unhideWhenUsed="1" w:locked="1" w:name="Table Grid 6"/>
    <w:lsdException w:unhideWhenUsed="1" w:locked="1" w:name="Table Grid 7"/>
    <w:lsdException w:unhideWhenUsed="1" w:locked="1" w:name="Table Grid 8"/>
    <w:lsdException w:unhideWhenUsed="1" w:locked="1" w:name="Table List 1"/>
    <w:lsdException w:unhideWhenUsed="1" w:locked="1" w:name="Table List 2"/>
    <w:lsdException w:unhideWhenUsed="1" w:locked="1" w:name="Table List 3"/>
    <w:lsdException w:unhideWhenUsed="1" w:locked="1" w:name="Table List 4"/>
    <w:lsdException w:unhideWhenUsed="1" w:locked="1" w:name="Table List 5"/>
    <w:lsdException w:unhideWhenUsed="1" w:locked="1" w:name="Table List 6"/>
    <w:lsdException w:unhideWhenUsed="1" w:locked="1" w:name="Table List 7"/>
    <w:lsdException w:unhideWhenUsed="1" w:locked="1" w:name="Table List 8"/>
    <w:lsdException w:unhideWhenUsed="1" w:locked="1" w:name="Table 3D effects 1"/>
    <w:lsdException w:unhideWhenUsed="1" w:locked="1" w:name="Table 3D effects 2"/>
    <w:lsdException w:unhideWhenUsed="1" w:locked="1" w:name="Table 3D effects 3"/>
    <w:lsdException w:unhideWhenUsed="1" w:locked="1" w:name="Table Contemporary"/>
    <w:lsdException w:unhideWhenUsed="1" w:locked="1" w:name="Table Elegant"/>
    <w:lsdException w:unhideWhenUsed="1" w:locked="1" w:name="Table Professional"/>
    <w:lsdException w:unhideWhenUsed="1" w:locked="1" w:name="Table Subtle 1"/>
    <w:lsdException w:unhideWhenUsed="1" w:locked="1" w:name="Table Subtle 2"/>
    <w:lsdException w:unhideWhenUsed="1" w:locked="1" w:name="Table Web 1"/>
    <w:lsdException w:unhideWhenUsed="1" w:locked="1" w:name="Table Web 2"/>
    <w:lsdException w:unhideWhenUsed="1" w:locked="1" w:name="Table Web 3"/>
    <w:lsdException w:unhideWhenUsed="1" w:locked="1" w:name="Balloon Text"/>
    <w:lsdException w:semiHidden="0" w:name="Table Grid"/>
    <w:lsdException w:unhideWhenUsed="1" w:locked="1" w:name="Table Theme"/>
    <w:lsdException w:qFormat="1" w:semiHidden="0" w:uiPriority="1" w:name="No Spacing"/>
    <w:lsdException w:semiHidden="0" w:uiPriority="60" w:name="Light Shading"/>
    <w:lsdException w:semiHidden="0" w:uiPriority="61" w:name="Light List"/>
    <w:lsdException w:semiHidden="0" w:uiPriority="62" w:name="Light Grid"/>
    <w:lsdException w:semiHidden="0" w:uiPriority="63" w:name="Medium Shading 1"/>
    <w:lsdException w:semiHidden="0" w:uiPriority="64" w:name="Medium Shading 2"/>
    <w:lsdException w:semiHidden="0" w:uiPriority="65" w:name="Medium List 1"/>
    <w:lsdException w:semiHidden="0" w:uiPriority="66" w:name="Medium List 2"/>
    <w:lsdException w:semiHidden="0" w:uiPriority="67" w:name="Medium Grid 1"/>
    <w:lsdException w:semiHidden="0" w:uiPriority="68" w:name="Medium Grid 2"/>
    <w:lsdException w:semiHidden="0" w:uiPriority="69" w:name="Medium Grid 3"/>
    <w:lsdException w:semiHidden="0" w:uiPriority="70" w:name="Dark List"/>
    <w:lsdException w:semiHidden="0" w:uiPriority="71" w:name="Colorful Shading"/>
    <w:lsdException w:semiHidden="0" w:uiPriority="72" w:name="Colorful List"/>
    <w:lsdException w:semiHidden="0" w:uiPriority="73" w:name="Colorful Grid"/>
    <w:lsdException w:semiHidden="0" w:uiPriority="60" w:name="Light Shading Accent 1"/>
    <w:lsdException w:semiHidden="0" w:uiPriority="61" w:name="Light List Accent 1"/>
    <w:lsdException w:semiHidden="0" w:uiPriority="62" w:name="Light Grid Accent 1"/>
    <w:lsdException w:semiHidden="0" w:uiPriority="63" w:name="Medium Shading 1 Accent 1"/>
    <w:lsdException w:semiHidden="0" w:uiPriority="64" w:name="Medium Shading 2 Accent 1"/>
    <w:lsdException w:semiHidden="0" w:uiPriority="65" w:name="Medium List 1 Accent 1"/>
    <w:lsdException w:qFormat="1" w:semiHidden="0" w:uiPriority="34" w:name="List Paragraph"/>
    <w:lsdException w:qFormat="1" w:semiHidden="0" w:uiPriority="29" w:name="Quote"/>
    <w:lsdException w:qFormat="1" w:semiHidden="0" w:uiPriority="30" w:name="Intense Quote"/>
    <w:lsdException w:semiHidden="0" w:uiPriority="66" w:name="Medium List 2 Accent 1"/>
    <w:lsdException w:semiHidden="0" w:uiPriority="67" w:name="Medium Grid 1 Accent 1"/>
    <w:lsdException w:semiHidden="0" w:uiPriority="68" w:name="Medium Grid 2 Accent 1"/>
    <w:lsdException w:semiHidden="0" w:uiPriority="69" w:name="Medium Grid 3 Accent 1"/>
    <w:lsdException w:semiHidden="0" w:uiPriority="70" w:name="Dark List Accent 1"/>
    <w:lsdException w:semiHidden="0" w:uiPriority="71" w:name="Colorful Shading Accent 1"/>
    <w:lsdException w:semiHidden="0" w:uiPriority="72" w:name="Colorful List Accent 1"/>
    <w:lsdException w:semiHidden="0" w:uiPriority="73" w:name="Colorful Grid Accent 1"/>
    <w:lsdException w:semiHidden="0" w:uiPriority="60" w:name="Light Shading Accent 2"/>
    <w:lsdException w:semiHidden="0" w:uiPriority="61" w:name="Light List Accent 2"/>
    <w:lsdException w:semiHidden="0" w:uiPriority="62" w:name="Light Grid Accent 2"/>
    <w:lsdException w:semiHidden="0" w:uiPriority="63" w:name="Medium Shading 1 Accent 2"/>
    <w:lsdException w:semiHidden="0" w:uiPriority="64" w:name="Medium Shading 2 Accent 2"/>
    <w:lsdException w:semiHidden="0" w:uiPriority="65" w:name="Medium List 1 Accent 2"/>
    <w:lsdException w:semiHidden="0" w:uiPriority="66" w:name="Medium List 2 Accent 2"/>
    <w:lsdException w:semiHidden="0" w:uiPriority="67" w:name="Medium Grid 1 Accent 2"/>
    <w:lsdException w:semiHidden="0" w:uiPriority="68" w:name="Medium Grid 2 Accent 2"/>
    <w:lsdException w:semiHidden="0" w:uiPriority="69" w:name="Medium Grid 3 Accent 2"/>
    <w:lsdException w:semiHidden="0" w:uiPriority="70" w:name="Dark List Accent 2"/>
    <w:lsdException w:semiHidden="0" w:uiPriority="71" w:name="Colorful Shading Accent 2"/>
    <w:lsdException w:semiHidden="0" w:uiPriority="72" w:name="Colorful List Accent 2"/>
    <w:lsdException w:semiHidden="0" w:uiPriority="73" w:name="Colorful Grid Accent 2"/>
    <w:lsdException w:semiHidden="0" w:uiPriority="60" w:name="Light Shading Accent 3"/>
    <w:lsdException w:semiHidden="0" w:uiPriority="61" w:name="Light List Accent 3"/>
    <w:lsdException w:semiHidden="0" w:uiPriority="62" w:name="Light Grid Accent 3"/>
    <w:lsdException w:semiHidden="0" w:uiPriority="63" w:name="Medium Shading 1 Accent 3"/>
    <w:lsdException w:semiHidden="0" w:uiPriority="64" w:name="Medium Shading 2 Accent 3"/>
    <w:lsdException w:semiHidden="0" w:uiPriority="65" w:name="Medium List 1 Accent 3"/>
    <w:lsdException w:semiHidden="0" w:uiPriority="66" w:name="Medium List 2 Accent 3"/>
    <w:lsdException w:semiHidden="0" w:uiPriority="67" w:name="Medium Grid 1 Accent 3"/>
    <w:lsdException w:semiHidden="0" w:uiPriority="68" w:name="Medium Grid 2 Accent 3"/>
    <w:lsdException w:semiHidden="0" w:uiPriority="69" w:name="Medium Grid 3 Accent 3"/>
    <w:lsdException w:semiHidden="0" w:uiPriority="70" w:name="Dark List Accent 3"/>
    <w:lsdException w:semiHidden="0" w:uiPriority="71" w:name="Colorful Shading Accent 3"/>
    <w:lsdException w:semiHidden="0" w:uiPriority="72" w:name="Colorful List Accent 3"/>
    <w:lsdException w:semiHidden="0" w:uiPriority="73" w:name="Colorful Grid Accent 3"/>
    <w:lsdException w:semiHidden="0" w:uiPriority="60" w:name="Light Shading Accent 4"/>
    <w:lsdException w:semiHidden="0" w:uiPriority="61" w:name="Light List Accent 4"/>
    <w:lsdException w:semiHidden="0" w:uiPriority="62" w:name="Light Grid Accent 4"/>
    <w:lsdException w:semiHidden="0" w:uiPriority="63" w:name="Medium Shading 1 Accent 4"/>
    <w:lsdException w:semiHidden="0" w:uiPriority="64" w:name="Medium Shading 2 Accent 4"/>
    <w:lsdException w:semiHidden="0" w:uiPriority="65" w:name="Medium List 1 Accent 4"/>
    <w:lsdException w:semiHidden="0" w:uiPriority="66" w:name="Medium List 2 Accent 4"/>
    <w:lsdException w:semiHidden="0" w:uiPriority="67" w:name="Medium Grid 1 Accent 4"/>
    <w:lsdException w:semiHidden="0" w:uiPriority="68" w:name="Medium Grid 2 Accent 4"/>
    <w:lsdException w:semiHidden="0" w:uiPriority="69" w:name="Medium Grid 3 Accent 4"/>
    <w:lsdException w:semiHidden="0" w:uiPriority="70" w:name="Dark List Accent 4"/>
    <w:lsdException w:semiHidden="0" w:uiPriority="71" w:name="Colorful Shading Accent 4"/>
    <w:lsdException w:semiHidden="0" w:uiPriority="72" w:name="Colorful List Accent 4"/>
    <w:lsdException w:semiHidden="0" w:uiPriority="73" w:name="Colorful Grid Accent 4"/>
    <w:lsdException w:semiHidden="0" w:uiPriority="60" w:name="Light Shading Accent 5"/>
    <w:lsdException w:semiHidden="0" w:uiPriority="61" w:name="Light List Accent 5"/>
    <w:lsdException w:semiHidden="0" w:uiPriority="62" w:name="Light Grid Accent 5"/>
    <w:lsdException w:semiHidden="0" w:uiPriority="63" w:name="Medium Shading 1 Accent 5"/>
    <w:lsdException w:semiHidden="0" w:uiPriority="64" w:name="Medium Shading 2 Accent 5"/>
    <w:lsdException w:semiHidden="0" w:uiPriority="65" w:name="Medium List 1 Accent 5"/>
    <w:lsdException w:semiHidden="0" w:uiPriority="66" w:name="Medium List 2 Accent 5"/>
    <w:lsdException w:semiHidden="0" w:uiPriority="67" w:name="Medium Grid 1 Accent 5"/>
    <w:lsdException w:semiHidden="0" w:uiPriority="68" w:name="Medium Grid 2 Accent 5"/>
    <w:lsdException w:semiHidden="0" w:uiPriority="69" w:name="Medium Grid 3 Accent 5"/>
    <w:lsdException w:semiHidden="0" w:uiPriority="70" w:name="Dark List Accent 5"/>
    <w:lsdException w:semiHidden="0" w:uiPriority="71" w:name="Colorful Shading Accent 5"/>
    <w:lsdException w:semiHidden="0" w:uiPriority="72" w:name="Colorful List Accent 5"/>
    <w:lsdException w:semiHidden="0" w:uiPriority="73" w:name="Colorful Grid Accent 5"/>
    <w:lsdException w:semiHidden="0" w:uiPriority="60" w:name="Light Shading Accent 6"/>
    <w:lsdException w:semiHidden="0" w:uiPriority="61" w:name="Light List Accent 6"/>
    <w:lsdException w:semiHidden="0" w:uiPriority="62" w:name="Light Grid Accent 6"/>
    <w:lsdException w:semiHidden="0" w:uiPriority="63" w:name="Medium Shading 1 Accent 6"/>
    <w:lsdException w:semiHidden="0" w:uiPriority="64" w:name="Medium Shading 2 Accent 6"/>
    <w:lsdException w:semiHidden="0" w:uiPriority="65" w:name="Medium List 1 Accent 6"/>
    <w:lsdException w:semiHidden="0" w:uiPriority="66" w:name="Medium List 2 Accent 6"/>
    <w:lsdException w:semiHidden="0" w:uiPriority="67" w:name="Medium Grid 1 Accent 6"/>
    <w:lsdException w:semiHidden="0" w:uiPriority="68" w:name="Medium Grid 2 Accent 6"/>
    <w:lsdException w:semiHidden="0" w:uiPriority="69" w:name="Medium Grid 3 Accent 6"/>
    <w:lsdException w:semiHidden="0" w:uiPriority="70" w:name="Dark List Accent 6"/>
    <w:lsdException w:semiHidden="0" w:uiPriority="71" w:name="Colorful Shading Accent 6"/>
    <w:lsdException w:semiHidden="0" w:uiPriority="72" w:name="Colorful List Accent 6"/>
    <w:lsdException w:semiHidden="0" w:uiPriority="73" w:name="Colorful Grid Accent 6"/>
    <w:lsdException w:qFormat="1" w:semiHidden="0" w:uiPriority="19" w:name="Subtle Emphasis"/>
    <w:lsdException w:qFormat="1" w:semiHidden="0" w:uiPriority="21" w:name="Intense Emphasis"/>
    <w:lsdException w:qFormat="1" w:semiHidden="0" w:uiPriority="31" w:name="Subtle Reference"/>
    <w:lsdException w:qFormat="1" w:semiHidden="0" w:uiPriority="32" w:name="Intense Reference"/>
    <w:lsdException w:qFormat="1" w:semiHidden="0" w:uiPriority="33" w:name="Book Title"/>
    <w:lsdException w:unhideWhenUsed="1" w:uiPriority="37" w:name="Bibliography"/>
    <w:lsdException w:qFormat="1" w:unhideWhenUsed="1" w:uiPriority="39" w:name="TOC Heading"/>
  </w:latentStyles>
  <w:style w:type="paragraph" w:styleId="Normal" w:default="1">
    <w:name w:val="Normal"/>
    <w:qFormat/>
    <w:rsid w:val="00c55532"/>
    <w:pPr>
      <w:widowControl/>
      <w:suppressAutoHyphens w:val="true"/>
      <w:bidi w:val="0"/>
      <w:jc w:val="left"/>
    </w:pPr>
    <w:rPr>
      <w:rFonts w:ascii="Times New Roman" w:hAnsi="Times New Roman" w:eastAsia="Times New Roman" w:cs="Times New Roman"/>
      <w:color w:val="auto"/>
      <w:sz w:val="20"/>
      <w:szCs w:val="20"/>
      <w:lang w:val="es-ES" w:eastAsia="ar-SA" w:bidi="ar-SA"/>
    </w:rPr>
  </w:style>
  <w:style w:type="paragraph" w:styleId="Encabezado1">
    <w:name w:val="Encabezado 1"/>
    <w:basedOn w:val="Normal"/>
    <w:next w:val="Normal"/>
    <w:link w:val="Ttulo1Car"/>
    <w:uiPriority w:val="99"/>
    <w:qFormat/>
    <w:rsid w:val="00170b34"/>
    <w:pPr>
      <w:keepNext/>
      <w:spacing w:before="240" w:after="120"/>
      <w:outlineLvl w:val="0"/>
    </w:pPr>
    <w:rPr>
      <w:rFonts w:ascii="Arial" w:hAnsi="Arial"/>
      <w:b/>
      <w:bCs/>
      <w:smallCaps/>
      <w:color w:val="C00000"/>
      <w:sz w:val="28"/>
      <w:szCs w:val="32"/>
    </w:rPr>
  </w:style>
  <w:style w:type="paragraph" w:styleId="Encabezado2">
    <w:name w:val="Encabezado 2"/>
    <w:basedOn w:val="Normal"/>
    <w:next w:val="Normal"/>
    <w:link w:val="Ttulo2Car"/>
    <w:uiPriority w:val="9"/>
    <w:qFormat/>
    <w:rsid w:val="00f56cbc"/>
    <w:pPr>
      <w:keepNext/>
      <w:spacing w:before="240" w:after="60"/>
      <w:outlineLvl w:val="1"/>
    </w:pPr>
    <w:rPr>
      <w:rFonts w:ascii="Cambria" w:hAnsi="Cambria"/>
      <w:b/>
      <w:bCs/>
      <w:i/>
      <w:iCs/>
      <w:sz w:val="28"/>
      <w:szCs w:val="28"/>
    </w:rPr>
  </w:style>
  <w:style w:type="paragraph" w:styleId="Encabezado3">
    <w:name w:val="Encabezado 3"/>
    <w:basedOn w:val="Normal"/>
    <w:next w:val="Normal"/>
    <w:link w:val="Ttulo3Car"/>
    <w:qFormat/>
    <w:rsid w:val="00f56cbc"/>
    <w:pPr>
      <w:keepNext/>
      <w:tabs>
        <w:tab w:val="left" w:pos="0" w:leader="none"/>
        <w:tab w:val="left" w:pos="720" w:leader="none"/>
      </w:tabs>
      <w:spacing w:before="240" w:after="60"/>
      <w:ind w:left="720" w:hanging="720"/>
      <w:outlineLvl w:val="2"/>
    </w:pPr>
    <w:rPr>
      <w:rFonts w:ascii="Arial" w:hAnsi="Arial"/>
      <w:b/>
      <w:bCs/>
      <w:sz w:val="26"/>
      <w:szCs w:val="26"/>
    </w:rPr>
  </w:style>
  <w:style w:type="paragraph" w:styleId="Encabezado4">
    <w:name w:val="Encabezado 4"/>
    <w:basedOn w:val="Normal"/>
    <w:next w:val="Normal"/>
    <w:link w:val="Ttulo4Car"/>
    <w:uiPriority w:val="99"/>
    <w:qFormat/>
    <w:rsid w:val="00f56cbc"/>
    <w:pPr>
      <w:keepNext/>
      <w:tabs>
        <w:tab w:val="left" w:pos="0" w:leader="none"/>
        <w:tab w:val="left" w:pos="864" w:leader="none"/>
      </w:tabs>
      <w:ind w:left="864" w:hanging="864"/>
      <w:jc w:val="center"/>
      <w:outlineLvl w:val="3"/>
    </w:pPr>
    <w:rPr>
      <w:b/>
      <w:sz w:val="28"/>
    </w:rPr>
  </w:style>
  <w:style w:type="paragraph" w:styleId="Encabezado5">
    <w:name w:val="Encabezado 5"/>
    <w:basedOn w:val="Normal"/>
    <w:next w:val="Normal"/>
    <w:link w:val="Ttulo5Car"/>
    <w:uiPriority w:val="99"/>
    <w:qFormat/>
    <w:rsid w:val="00f56cbc"/>
    <w:pPr>
      <w:keepNext/>
      <w:tabs>
        <w:tab w:val="left" w:pos="0" w:leader="none"/>
        <w:tab w:val="left" w:pos="1008" w:leader="none"/>
      </w:tabs>
      <w:ind w:left="1008" w:hanging="1008"/>
      <w:jc w:val="center"/>
      <w:outlineLvl w:val="4"/>
    </w:pPr>
    <w:rPr>
      <w:rFonts w:ascii="Arial" w:hAnsi="Arial"/>
      <w:b/>
      <w:caps/>
      <w:w w:val="150"/>
    </w:rPr>
  </w:style>
  <w:style w:type="paragraph" w:styleId="Encabezado6">
    <w:name w:val="Encabezado 6"/>
    <w:basedOn w:val="Normal"/>
    <w:next w:val="Normal"/>
    <w:link w:val="Ttulo6Car"/>
    <w:qFormat/>
    <w:rsid w:val="00f56cbc"/>
    <w:pPr>
      <w:keepNext/>
      <w:tabs>
        <w:tab w:val="left" w:pos="0" w:leader="none"/>
        <w:tab w:val="left" w:pos="1152" w:leader="none"/>
      </w:tabs>
      <w:ind w:left="1152" w:hanging="1152"/>
      <w:outlineLvl w:val="5"/>
    </w:pPr>
    <w:rPr>
      <w:rFonts w:ascii="Arial" w:hAnsi="Arial"/>
      <w:b/>
      <w:i/>
      <w:sz w:val="22"/>
    </w:rPr>
  </w:style>
  <w:style w:type="paragraph" w:styleId="Encabezado7">
    <w:name w:val="Encabezado 7"/>
    <w:basedOn w:val="Normal"/>
    <w:next w:val="Normal"/>
    <w:link w:val="Ttulo7Car"/>
    <w:uiPriority w:val="99"/>
    <w:qFormat/>
    <w:rsid w:val="00c55532"/>
    <w:pPr>
      <w:keepNext/>
      <w:jc w:val="right"/>
      <w:outlineLvl w:val="6"/>
    </w:pPr>
    <w:rPr>
      <w:rFonts w:ascii="Arial" w:hAnsi="Arial"/>
      <w:lang w:val="es-MX"/>
    </w:rPr>
  </w:style>
  <w:style w:type="paragraph" w:styleId="Encabezado8">
    <w:name w:val="Encabezado 8"/>
    <w:basedOn w:val="Normal"/>
    <w:next w:val="Normal"/>
    <w:link w:val="Ttulo8Car"/>
    <w:uiPriority w:val="99"/>
    <w:qFormat/>
    <w:rsid w:val="00f56cbc"/>
    <w:pPr>
      <w:keepNext/>
      <w:tabs>
        <w:tab w:val="left" w:pos="0" w:leader="none"/>
        <w:tab w:val="left" w:pos="1440" w:leader="none"/>
      </w:tabs>
      <w:ind w:left="1440" w:hanging="1440"/>
      <w:jc w:val="center"/>
      <w:outlineLvl w:val="7"/>
    </w:pPr>
    <w:rPr>
      <w:rFonts w:ascii="Arial" w:hAnsi="Arial"/>
      <w:b/>
      <w:sz w:val="28"/>
    </w:rPr>
  </w:style>
  <w:style w:type="paragraph" w:styleId="Encabezado9">
    <w:name w:val="Encabezado 9"/>
    <w:basedOn w:val="Normal"/>
    <w:next w:val="Normal"/>
    <w:link w:val="Ttulo9Car"/>
    <w:uiPriority w:val="99"/>
    <w:qFormat/>
    <w:rsid w:val="00f56cbc"/>
    <w:pPr>
      <w:keepNext/>
      <w:tabs>
        <w:tab w:val="left" w:pos="0" w:leader="none"/>
        <w:tab w:val="left" w:pos="1584" w:leader="none"/>
      </w:tabs>
      <w:ind w:left="1584" w:hanging="1584"/>
      <w:jc w:val="both"/>
      <w:outlineLvl w:val="8"/>
    </w:pPr>
    <w:rPr>
      <w:rFonts w:ascii="Arial" w:hAnsi="Arial"/>
      <w:b/>
      <w:i/>
      <w:sz w:val="22"/>
      <w:u w:val="single"/>
      <w:lang w:val="en-US"/>
    </w:rPr>
  </w:style>
  <w:style w:type="character" w:styleId="DefaultParagraphFont" w:default="1">
    <w:name w:val="Default Paragraph Font"/>
    <w:uiPriority w:val="1"/>
    <w:semiHidden/>
    <w:unhideWhenUsed/>
    <w:rPr/>
  </w:style>
  <w:style w:type="character" w:styleId="Ttulo1Car" w:customStyle="1">
    <w:name w:val="Título 1 Car"/>
    <w:basedOn w:val="DefaultParagraphFont"/>
    <w:link w:val="Ttulo1"/>
    <w:uiPriority w:val="99"/>
    <w:locked/>
    <w:rsid w:val="00170b34"/>
    <w:rPr>
      <w:rFonts w:ascii="Arial" w:hAnsi="Arial"/>
      <w:b/>
      <w:bCs/>
      <w:smallCaps/>
      <w:color w:val="C00000"/>
      <w:sz w:val="28"/>
      <w:szCs w:val="32"/>
      <w:lang w:val="es-ES" w:eastAsia="ar-SA"/>
    </w:rPr>
  </w:style>
  <w:style w:type="character" w:styleId="Ttulo2Car" w:customStyle="1">
    <w:name w:val="Título 2 Car"/>
    <w:basedOn w:val="DefaultParagraphFont"/>
    <w:link w:val="Ttulo2"/>
    <w:uiPriority w:val="9"/>
    <w:semiHidden/>
    <w:locked/>
    <w:rsid w:val="00f56cbc"/>
    <w:rPr>
      <w:rFonts w:ascii="Cambria" w:hAnsi="Cambria" w:cs="Times New Roman"/>
      <w:b/>
      <w:i/>
      <w:sz w:val="28"/>
      <w:lang w:val="es-ES" w:eastAsia="ar-SA" w:bidi="ar-SA"/>
    </w:rPr>
  </w:style>
  <w:style w:type="character" w:styleId="Ttulo3Car" w:customStyle="1">
    <w:name w:val="Título 3 Car"/>
    <w:basedOn w:val="DefaultParagraphFont"/>
    <w:link w:val="Ttulo3"/>
    <w:locked/>
    <w:rsid w:val="00f56cbc"/>
    <w:rPr>
      <w:rFonts w:ascii="Arial" w:hAnsi="Arial" w:cs="Times New Roman"/>
      <w:b/>
      <w:sz w:val="26"/>
      <w:lang w:val="es-ES" w:eastAsia="ar-SA" w:bidi="ar-SA"/>
    </w:rPr>
  </w:style>
  <w:style w:type="character" w:styleId="Ttulo4Car" w:customStyle="1">
    <w:name w:val="Título 4 Car"/>
    <w:basedOn w:val="DefaultParagraphFont"/>
    <w:link w:val="Ttulo4"/>
    <w:uiPriority w:val="99"/>
    <w:locked/>
    <w:rsid w:val="00f56cbc"/>
    <w:rPr>
      <w:rFonts w:cs="Times New Roman"/>
      <w:b/>
      <w:sz w:val="28"/>
      <w:lang w:val="es-ES" w:eastAsia="ar-SA" w:bidi="ar-SA"/>
    </w:rPr>
  </w:style>
  <w:style w:type="character" w:styleId="Ttulo5Car" w:customStyle="1">
    <w:name w:val="Título 5 Car"/>
    <w:basedOn w:val="DefaultParagraphFont"/>
    <w:link w:val="Ttulo5"/>
    <w:uiPriority w:val="99"/>
    <w:locked/>
    <w:rsid w:val="00f56cbc"/>
    <w:rPr>
      <w:rFonts w:ascii="Arial" w:hAnsi="Arial" w:cs="Times New Roman"/>
      <w:b/>
      <w:caps/>
      <w:w w:val="150"/>
      <w:lang w:val="es-ES" w:eastAsia="ar-SA" w:bidi="ar-SA"/>
    </w:rPr>
  </w:style>
  <w:style w:type="character" w:styleId="Ttulo6Car" w:customStyle="1">
    <w:name w:val="Título 6 Car"/>
    <w:basedOn w:val="DefaultParagraphFont"/>
    <w:link w:val="Ttulo6"/>
    <w:locked/>
    <w:rsid w:val="00f56cbc"/>
    <w:rPr>
      <w:rFonts w:ascii="Arial" w:hAnsi="Arial" w:cs="Times New Roman"/>
      <w:b/>
      <w:i/>
      <w:sz w:val="22"/>
      <w:lang w:val="es-ES" w:eastAsia="ar-SA" w:bidi="ar-SA"/>
    </w:rPr>
  </w:style>
  <w:style w:type="character" w:styleId="Ttulo7Car" w:customStyle="1">
    <w:name w:val="Título 7 Car"/>
    <w:basedOn w:val="DefaultParagraphFont"/>
    <w:link w:val="Ttulo7"/>
    <w:uiPriority w:val="99"/>
    <w:locked/>
    <w:rsid w:val="00910ed5"/>
    <w:rPr>
      <w:rFonts w:ascii="Arial" w:hAnsi="Arial"/>
      <w:sz w:val="20"/>
      <w:szCs w:val="20"/>
      <w:lang w:val="es-MX" w:eastAsia="ar-SA"/>
    </w:rPr>
  </w:style>
  <w:style w:type="character" w:styleId="Ttulo8Car" w:customStyle="1">
    <w:name w:val="Título 8 Car"/>
    <w:basedOn w:val="DefaultParagraphFont"/>
    <w:link w:val="Ttulo8"/>
    <w:uiPriority w:val="99"/>
    <w:locked/>
    <w:rsid w:val="00f56cbc"/>
    <w:rPr>
      <w:rFonts w:ascii="Arial" w:hAnsi="Arial" w:cs="Times New Roman"/>
      <w:b/>
      <w:sz w:val="28"/>
      <w:lang w:val="es-ES" w:eastAsia="ar-SA" w:bidi="ar-SA"/>
    </w:rPr>
  </w:style>
  <w:style w:type="character" w:styleId="Ttulo9Car" w:customStyle="1">
    <w:name w:val="Título 9 Car"/>
    <w:basedOn w:val="DefaultParagraphFont"/>
    <w:link w:val="Ttulo9"/>
    <w:uiPriority w:val="99"/>
    <w:locked/>
    <w:rsid w:val="00f56cbc"/>
    <w:rPr>
      <w:rFonts w:ascii="Arial" w:hAnsi="Arial" w:cs="Times New Roman"/>
      <w:b/>
      <w:i/>
      <w:sz w:val="22"/>
      <w:u w:val="single"/>
      <w:lang w:eastAsia="ar-SA" w:bidi="ar-SA"/>
    </w:rPr>
  </w:style>
  <w:style w:type="character" w:styleId="AbsatzStandardschriftart" w:customStyle="1">
    <w:name w:val="Absatz-Standardschriftart"/>
    <w:uiPriority w:val="99"/>
    <w:rsid w:val="00c55532"/>
    <w:rPr/>
  </w:style>
  <w:style w:type="character" w:styleId="WWAbsatzStandardschriftart" w:customStyle="1">
    <w:name w:val="WW-Absatz-Standardschriftart"/>
    <w:uiPriority w:val="99"/>
    <w:rsid w:val="00c55532"/>
    <w:rPr/>
  </w:style>
  <w:style w:type="character" w:styleId="WWAbsatzStandardschriftart1" w:customStyle="1">
    <w:name w:val="WW-Absatz-Standardschriftart1"/>
    <w:uiPriority w:val="99"/>
    <w:rsid w:val="00c55532"/>
    <w:rPr/>
  </w:style>
  <w:style w:type="character" w:styleId="WWAbsatzStandardschriftart11" w:customStyle="1">
    <w:name w:val="WW-Absatz-Standardschriftart11"/>
    <w:uiPriority w:val="99"/>
    <w:rsid w:val="00c55532"/>
    <w:rPr/>
  </w:style>
  <w:style w:type="character" w:styleId="WWAbsatzStandardschriftart111" w:customStyle="1">
    <w:name w:val="WW-Absatz-Standardschriftart111"/>
    <w:uiPriority w:val="99"/>
    <w:rsid w:val="00c55532"/>
    <w:rPr/>
  </w:style>
  <w:style w:type="character" w:styleId="WWAbsatzStandardschriftart1111" w:customStyle="1">
    <w:name w:val="WW-Absatz-Standardschriftart1111"/>
    <w:uiPriority w:val="99"/>
    <w:rsid w:val="00c55532"/>
    <w:rPr/>
  </w:style>
  <w:style w:type="character" w:styleId="Fuentedeprrafopredeter1" w:customStyle="1">
    <w:name w:val="Fuente de párrafo predeter.1"/>
    <w:uiPriority w:val="99"/>
    <w:rsid w:val="00c55532"/>
    <w:rPr/>
  </w:style>
  <w:style w:type="character" w:styleId="EnlacedeInternet">
    <w:name w:val="Enlace de Internet"/>
    <w:basedOn w:val="DefaultParagraphFont"/>
    <w:uiPriority w:val="99"/>
    <w:rsid w:val="00c55532"/>
    <w:rPr>
      <w:rFonts w:cs="Times New Roman"/>
      <w:color w:val="0000FF"/>
      <w:u w:val="single"/>
      <w:lang w:val="zxx" w:eastAsia="zxx" w:bidi="zxx"/>
    </w:rPr>
  </w:style>
  <w:style w:type="character" w:styleId="TextoindependienteCar" w:customStyle="1">
    <w:name w:val="Texto independiente Car"/>
    <w:basedOn w:val="DefaultParagraphFont"/>
    <w:link w:val="Textoindependiente"/>
    <w:uiPriority w:val="99"/>
    <w:semiHidden/>
    <w:locked/>
    <w:rsid w:val="00910ed5"/>
    <w:rPr>
      <w:rFonts w:cs="Times New Roman"/>
      <w:sz w:val="20"/>
      <w:szCs w:val="20"/>
      <w:lang w:val="es-ES" w:eastAsia="ar-SA" w:bidi="ar-SA"/>
    </w:rPr>
  </w:style>
  <w:style w:type="character" w:styleId="EncabezadoCar" w:customStyle="1">
    <w:name w:val="Encabezado Car"/>
    <w:basedOn w:val="DefaultParagraphFont"/>
    <w:link w:val="Encabezado"/>
    <w:uiPriority w:val="99"/>
    <w:semiHidden/>
    <w:locked/>
    <w:rsid w:val="00910ed5"/>
    <w:rPr>
      <w:rFonts w:cs="Times New Roman"/>
      <w:sz w:val="20"/>
      <w:szCs w:val="20"/>
      <w:lang w:val="es-ES" w:eastAsia="ar-SA" w:bidi="ar-SA"/>
    </w:rPr>
  </w:style>
  <w:style w:type="character" w:styleId="PiedepginaCar" w:customStyle="1">
    <w:name w:val="Pie de página Car"/>
    <w:basedOn w:val="DefaultParagraphFont"/>
    <w:link w:val="Piedepgina"/>
    <w:uiPriority w:val="99"/>
    <w:semiHidden/>
    <w:locked/>
    <w:rsid w:val="00910ed5"/>
    <w:rPr>
      <w:rFonts w:cs="Times New Roman"/>
      <w:sz w:val="20"/>
      <w:szCs w:val="20"/>
      <w:lang w:val="es-ES" w:eastAsia="ar-SA" w:bidi="ar-SA"/>
    </w:rPr>
  </w:style>
  <w:style w:type="character" w:styleId="TextodegloboCar" w:customStyle="1">
    <w:name w:val="Texto de globo Car"/>
    <w:basedOn w:val="DefaultParagraphFont"/>
    <w:link w:val="Textodeglobo"/>
    <w:uiPriority w:val="99"/>
    <w:locked/>
    <w:rsid w:val="00f56cbc"/>
    <w:rPr>
      <w:rFonts w:ascii="Tahoma" w:hAnsi="Tahoma" w:cs="Times New Roman"/>
      <w:sz w:val="16"/>
      <w:lang w:val="es-ES" w:eastAsia="ar-SA" w:bidi="ar-SA"/>
    </w:rPr>
  </w:style>
  <w:style w:type="character" w:styleId="WW8Num3z0" w:customStyle="1">
    <w:name w:val="WW8Num3z0"/>
    <w:uiPriority w:val="99"/>
    <w:rsid w:val="00f56cbc"/>
    <w:rPr>
      <w:b/>
      <w:color w:val="00000A"/>
      <w:sz w:val="24"/>
    </w:rPr>
  </w:style>
  <w:style w:type="character" w:styleId="WW8Num4z0" w:customStyle="1">
    <w:name w:val="WW8Num4z0"/>
    <w:uiPriority w:val="99"/>
    <w:rsid w:val="00f56cbc"/>
    <w:rPr>
      <w:b/>
      <w:color w:val="00000A"/>
      <w:sz w:val="24"/>
      <w:u w:val="none"/>
    </w:rPr>
  </w:style>
  <w:style w:type="character" w:styleId="WW8Num5z1" w:customStyle="1">
    <w:name w:val="WW8Num5z1"/>
    <w:uiPriority w:val="99"/>
    <w:rsid w:val="00f56cbc"/>
    <w:rPr>
      <w:b/>
    </w:rPr>
  </w:style>
  <w:style w:type="character" w:styleId="WW8Num6z0" w:customStyle="1">
    <w:name w:val="WW8Num6z0"/>
    <w:uiPriority w:val="99"/>
    <w:rsid w:val="00f56cbc"/>
    <w:rPr>
      <w:rFonts w:ascii="Symbol" w:hAnsi="Symbol"/>
    </w:rPr>
  </w:style>
  <w:style w:type="character" w:styleId="WW8Num11z0" w:customStyle="1">
    <w:name w:val="WW8Num11z0"/>
    <w:uiPriority w:val="99"/>
    <w:rsid w:val="00f56cbc"/>
    <w:rPr>
      <w:b/>
      <w:color w:val="00000A"/>
      <w:sz w:val="24"/>
    </w:rPr>
  </w:style>
  <w:style w:type="character" w:styleId="WW8Num11z1" w:customStyle="1">
    <w:name w:val="WW8Num11z1"/>
    <w:uiPriority w:val="99"/>
    <w:rsid w:val="00f56cbc"/>
    <w:rPr>
      <w:rFonts w:ascii="OpenSymbol" w:hAnsi="OpenSymbol"/>
      <w:b/>
    </w:rPr>
  </w:style>
  <w:style w:type="character" w:styleId="WW8Num13z0" w:customStyle="1">
    <w:name w:val="WW8Num13z0"/>
    <w:uiPriority w:val="99"/>
    <w:rsid w:val="00f56cbc"/>
    <w:rPr>
      <w:b/>
      <w:color w:val="00000A"/>
      <w:sz w:val="24"/>
    </w:rPr>
  </w:style>
  <w:style w:type="character" w:styleId="WW8Num13z1" w:customStyle="1">
    <w:name w:val="WW8Num13z1"/>
    <w:uiPriority w:val="99"/>
    <w:rsid w:val="00f56cbc"/>
    <w:rPr>
      <w:rFonts w:ascii="OpenSymbol" w:hAnsi="OpenSymbol"/>
    </w:rPr>
  </w:style>
  <w:style w:type="character" w:styleId="WW8Num14z0" w:customStyle="1">
    <w:name w:val="WW8Num14z0"/>
    <w:uiPriority w:val="99"/>
    <w:rsid w:val="00f56cbc"/>
    <w:rPr/>
  </w:style>
  <w:style w:type="character" w:styleId="WW8Num14z1" w:customStyle="1">
    <w:name w:val="WW8Num14z1"/>
    <w:uiPriority w:val="99"/>
    <w:rsid w:val="00f56cbc"/>
    <w:rPr>
      <w:rFonts w:ascii="Courier New" w:hAnsi="Courier New"/>
    </w:rPr>
  </w:style>
  <w:style w:type="character" w:styleId="WW8Num17z0" w:customStyle="1">
    <w:name w:val="WW8Num17z0"/>
    <w:uiPriority w:val="99"/>
    <w:rsid w:val="00f56cbc"/>
    <w:rPr>
      <w:b/>
      <w:color w:val="00000A"/>
      <w:sz w:val="24"/>
    </w:rPr>
  </w:style>
  <w:style w:type="character" w:styleId="WW8Num18z1" w:customStyle="1">
    <w:name w:val="WW8Num18z1"/>
    <w:uiPriority w:val="99"/>
    <w:rsid w:val="00f56cbc"/>
    <w:rPr>
      <w:rFonts w:ascii="OpenSymbol" w:hAnsi="OpenSymbol"/>
      <w:sz w:val="18"/>
    </w:rPr>
  </w:style>
  <w:style w:type="character" w:styleId="WW8Num24z0" w:customStyle="1">
    <w:name w:val="WW8Num24z0"/>
    <w:uiPriority w:val="99"/>
    <w:rsid w:val="00f56cbc"/>
    <w:rPr>
      <w:rFonts w:ascii="Symbol" w:hAnsi="Symbol"/>
    </w:rPr>
  </w:style>
  <w:style w:type="character" w:styleId="WW8Num26z0" w:customStyle="1">
    <w:name w:val="WW8Num26z0"/>
    <w:uiPriority w:val="99"/>
    <w:rsid w:val="00f56cbc"/>
    <w:rPr>
      <w:rFonts w:ascii="Symbol" w:hAnsi="Symbol"/>
      <w:sz w:val="18"/>
    </w:rPr>
  </w:style>
  <w:style w:type="character" w:styleId="WWAbsatzStandardschriftart11111" w:customStyle="1">
    <w:name w:val="WW-Absatz-Standardschriftart11111"/>
    <w:uiPriority w:val="99"/>
    <w:rsid w:val="00f56cbc"/>
    <w:rPr/>
  </w:style>
  <w:style w:type="character" w:styleId="WWAbsatzStandardschriftart111111" w:customStyle="1">
    <w:name w:val="WW-Absatz-Standardschriftart111111"/>
    <w:uiPriority w:val="99"/>
    <w:rsid w:val="00f56cbc"/>
    <w:rPr/>
  </w:style>
  <w:style w:type="character" w:styleId="WWAbsatzStandardschriftart1111111" w:customStyle="1">
    <w:name w:val="WW-Absatz-Standardschriftart1111111"/>
    <w:uiPriority w:val="99"/>
    <w:rsid w:val="00f56cbc"/>
    <w:rPr/>
  </w:style>
  <w:style w:type="character" w:styleId="WWAbsatzStandardschriftart11111111" w:customStyle="1">
    <w:name w:val="WW-Absatz-Standardschriftart11111111"/>
    <w:uiPriority w:val="99"/>
    <w:rsid w:val="00f56cbc"/>
    <w:rPr/>
  </w:style>
  <w:style w:type="character" w:styleId="WW8Num7z0" w:customStyle="1">
    <w:name w:val="WW8Num7z0"/>
    <w:uiPriority w:val="99"/>
    <w:rsid w:val="00f56cbc"/>
    <w:rPr>
      <w:rFonts w:ascii="Symbol" w:hAnsi="Symbol"/>
    </w:rPr>
  </w:style>
  <w:style w:type="character" w:styleId="WW8Num12z0" w:customStyle="1">
    <w:name w:val="WW8Num12z0"/>
    <w:uiPriority w:val="99"/>
    <w:rsid w:val="00f56cbc"/>
    <w:rPr>
      <w:b/>
      <w:color w:val="00000A"/>
      <w:sz w:val="24"/>
    </w:rPr>
  </w:style>
  <w:style w:type="character" w:styleId="WW8Num12z1" w:customStyle="1">
    <w:name w:val="WW8Num12z1"/>
    <w:uiPriority w:val="99"/>
    <w:rsid w:val="00f56cbc"/>
    <w:rPr>
      <w:rFonts w:ascii="OpenSymbol" w:hAnsi="OpenSymbol"/>
      <w:b/>
    </w:rPr>
  </w:style>
  <w:style w:type="character" w:styleId="WW8Num15z0" w:customStyle="1">
    <w:name w:val="WW8Num15z0"/>
    <w:uiPriority w:val="99"/>
    <w:rsid w:val="00f56cbc"/>
    <w:rPr/>
  </w:style>
  <w:style w:type="character" w:styleId="WW8Num15z1" w:customStyle="1">
    <w:name w:val="WW8Num15z1"/>
    <w:uiPriority w:val="99"/>
    <w:rsid w:val="00f56cbc"/>
    <w:rPr>
      <w:rFonts w:ascii="OpenSymbol" w:hAnsi="OpenSymbol"/>
      <w:b/>
    </w:rPr>
  </w:style>
  <w:style w:type="character" w:styleId="WW8Num18z0" w:customStyle="1">
    <w:name w:val="WW8Num18z0"/>
    <w:uiPriority w:val="99"/>
    <w:rsid w:val="00f56cbc"/>
    <w:rPr>
      <w:rFonts w:ascii="Symbol" w:hAnsi="Symbol"/>
    </w:rPr>
  </w:style>
  <w:style w:type="character" w:styleId="WW8Num19z1" w:customStyle="1">
    <w:name w:val="WW8Num19z1"/>
    <w:uiPriority w:val="99"/>
    <w:rsid w:val="00f56cbc"/>
    <w:rPr>
      <w:b/>
    </w:rPr>
  </w:style>
  <w:style w:type="character" w:styleId="WW8Num25z0" w:customStyle="1">
    <w:name w:val="WW8Num25z0"/>
    <w:uiPriority w:val="99"/>
    <w:rsid w:val="00f56cbc"/>
    <w:rPr>
      <w:rFonts w:ascii="Symbol" w:hAnsi="Symbol"/>
    </w:rPr>
  </w:style>
  <w:style w:type="character" w:styleId="WWAbsatzStandardschriftart111111111" w:customStyle="1">
    <w:name w:val="WW-Absatz-Standardschriftart111111111"/>
    <w:uiPriority w:val="99"/>
    <w:rsid w:val="00f56cbc"/>
    <w:rPr/>
  </w:style>
  <w:style w:type="character" w:styleId="WWAbsatzStandardschriftart1111111111" w:customStyle="1">
    <w:name w:val="WW-Absatz-Standardschriftart1111111111"/>
    <w:uiPriority w:val="99"/>
    <w:rsid w:val="00f56cbc"/>
    <w:rPr/>
  </w:style>
  <w:style w:type="character" w:styleId="WW8Num2z0" w:customStyle="1">
    <w:name w:val="WW8Num2z0"/>
    <w:uiPriority w:val="99"/>
    <w:rsid w:val="00f56cbc"/>
    <w:rPr>
      <w:b/>
      <w:color w:val="00000A"/>
      <w:sz w:val="24"/>
    </w:rPr>
  </w:style>
  <w:style w:type="character" w:styleId="WW8Num9z0" w:customStyle="1">
    <w:name w:val="WW8Num9z0"/>
    <w:uiPriority w:val="99"/>
    <w:rsid w:val="00f56cbc"/>
    <w:rPr>
      <w:b/>
      <w:color w:val="00000A"/>
      <w:sz w:val="24"/>
    </w:rPr>
  </w:style>
  <w:style w:type="character" w:styleId="WW8Num17z1" w:customStyle="1">
    <w:name w:val="WW8Num17z1"/>
    <w:uiPriority w:val="99"/>
    <w:rsid w:val="00f56cbc"/>
    <w:rPr>
      <w:rFonts w:ascii="OpenSymbol" w:hAnsi="OpenSymbol"/>
      <w:sz w:val="18"/>
    </w:rPr>
  </w:style>
  <w:style w:type="character" w:styleId="WW8Num22z0" w:customStyle="1">
    <w:name w:val="WW8Num22z0"/>
    <w:uiPriority w:val="99"/>
    <w:rsid w:val="00f56cbc"/>
    <w:rPr>
      <w:rFonts w:ascii="Symbol" w:hAnsi="Symbol"/>
    </w:rPr>
  </w:style>
  <w:style w:type="character" w:styleId="WW8Num23z0" w:customStyle="1">
    <w:name w:val="WW8Num23z0"/>
    <w:uiPriority w:val="99"/>
    <w:rsid w:val="00f56cbc"/>
    <w:rPr>
      <w:b/>
      <w:color w:val="00000A"/>
      <w:sz w:val="24"/>
    </w:rPr>
  </w:style>
  <w:style w:type="character" w:styleId="WW8Num24z1" w:customStyle="1">
    <w:name w:val="WW8Num24z1"/>
    <w:uiPriority w:val="99"/>
    <w:rsid w:val="00f56cbc"/>
    <w:rPr>
      <w:b/>
    </w:rPr>
  </w:style>
  <w:style w:type="character" w:styleId="WW8Num25z1" w:customStyle="1">
    <w:name w:val="WW8Num25z1"/>
    <w:uiPriority w:val="99"/>
    <w:rsid w:val="00f56cbc"/>
    <w:rPr>
      <w:b/>
      <w:color w:val="FF0000"/>
    </w:rPr>
  </w:style>
  <w:style w:type="character" w:styleId="WW8Num33z0" w:customStyle="1">
    <w:name w:val="WW8Num33z0"/>
    <w:uiPriority w:val="99"/>
    <w:rsid w:val="00f56cbc"/>
    <w:rPr>
      <w:rFonts w:ascii="Symbol" w:hAnsi="Symbol"/>
    </w:rPr>
  </w:style>
  <w:style w:type="character" w:styleId="WW8Num33z1" w:customStyle="1">
    <w:name w:val="WW8Num33z1"/>
    <w:uiPriority w:val="99"/>
    <w:rsid w:val="00f56cbc"/>
    <w:rPr>
      <w:rFonts w:ascii="Courier New" w:hAnsi="Courier New"/>
    </w:rPr>
  </w:style>
  <w:style w:type="character" w:styleId="WW8Num33z2" w:customStyle="1">
    <w:name w:val="WW8Num33z2"/>
    <w:uiPriority w:val="99"/>
    <w:rsid w:val="00f56cbc"/>
    <w:rPr>
      <w:rFonts w:ascii="Wingdings" w:hAnsi="Wingdings"/>
    </w:rPr>
  </w:style>
  <w:style w:type="character" w:styleId="Fuentedeprrafopredeter4" w:customStyle="1">
    <w:name w:val="Fuente de párrafo predeter.4"/>
    <w:uiPriority w:val="99"/>
    <w:rsid w:val="00f56cbc"/>
    <w:rPr/>
  </w:style>
  <w:style w:type="character" w:styleId="WWAbsatzStandardschriftart11111111111" w:customStyle="1">
    <w:name w:val="WW-Absatz-Standardschriftart11111111111"/>
    <w:uiPriority w:val="99"/>
    <w:rsid w:val="00f56cbc"/>
    <w:rPr/>
  </w:style>
  <w:style w:type="character" w:styleId="WWAbsatzStandardschriftart111111111111" w:customStyle="1">
    <w:name w:val="WW-Absatz-Standardschriftart111111111111"/>
    <w:uiPriority w:val="99"/>
    <w:rsid w:val="00f56cbc"/>
    <w:rPr/>
  </w:style>
  <w:style w:type="character" w:styleId="WWAbsatzStandardschriftart1111111111111" w:customStyle="1">
    <w:name w:val="WW-Absatz-Standardschriftart1111111111111"/>
    <w:uiPriority w:val="99"/>
    <w:rsid w:val="00f56cbc"/>
    <w:rPr/>
  </w:style>
  <w:style w:type="character" w:styleId="WW8Num20z0" w:customStyle="1">
    <w:name w:val="WW8Num20z0"/>
    <w:uiPriority w:val="99"/>
    <w:rsid w:val="00f56cbc"/>
    <w:rPr>
      <w:rFonts w:ascii="Symbol" w:hAnsi="Symbol"/>
    </w:rPr>
  </w:style>
  <w:style w:type="character" w:styleId="WW8Num21z0" w:customStyle="1">
    <w:name w:val="WW8Num21z0"/>
    <w:uiPriority w:val="99"/>
    <w:rsid w:val="00f56cbc"/>
    <w:rPr>
      <w:rFonts w:ascii="Symbol" w:hAnsi="Symbol"/>
    </w:rPr>
  </w:style>
  <w:style w:type="character" w:styleId="WWAbsatzStandardschriftart11111111111111" w:customStyle="1">
    <w:name w:val="WW-Absatz-Standardschriftart11111111111111"/>
    <w:uiPriority w:val="99"/>
    <w:rsid w:val="00f56cbc"/>
    <w:rPr/>
  </w:style>
  <w:style w:type="character" w:styleId="WW8Num5z0" w:customStyle="1">
    <w:name w:val="WW8Num5z0"/>
    <w:uiPriority w:val="99"/>
    <w:rsid w:val="00f56cbc"/>
    <w:rPr>
      <w:b/>
    </w:rPr>
  </w:style>
  <w:style w:type="character" w:styleId="WW8Num6z1" w:customStyle="1">
    <w:name w:val="WW8Num6z1"/>
    <w:uiPriority w:val="99"/>
    <w:rsid w:val="00f56cbc"/>
    <w:rPr>
      <w:b/>
    </w:rPr>
  </w:style>
  <w:style w:type="character" w:styleId="WW8Num10z0" w:customStyle="1">
    <w:name w:val="WW8Num10z0"/>
    <w:uiPriority w:val="99"/>
    <w:rsid w:val="00f56cbc"/>
    <w:rPr>
      <w:b/>
      <w:color w:val="00000A"/>
      <w:sz w:val="24"/>
    </w:rPr>
  </w:style>
  <w:style w:type="character" w:styleId="WW8Num16z0" w:customStyle="1">
    <w:name w:val="WW8Num16z0"/>
    <w:uiPriority w:val="99"/>
    <w:rsid w:val="00f56cbc"/>
    <w:rPr/>
  </w:style>
  <w:style w:type="character" w:styleId="WW8Num19z0" w:customStyle="1">
    <w:name w:val="WW8Num19z0"/>
    <w:uiPriority w:val="99"/>
    <w:rsid w:val="00f56cbc"/>
    <w:rPr>
      <w:b/>
      <w:color w:val="00000A"/>
      <w:sz w:val="24"/>
    </w:rPr>
  </w:style>
  <w:style w:type="character" w:styleId="WW8Num26z1" w:customStyle="1">
    <w:name w:val="WW8Num26z1"/>
    <w:uiPriority w:val="99"/>
    <w:rsid w:val="00f56cbc"/>
    <w:rPr>
      <w:rFonts w:ascii="OpenSymbol" w:hAnsi="OpenSymbol"/>
      <w:sz w:val="18"/>
    </w:rPr>
  </w:style>
  <w:style w:type="character" w:styleId="WWAbsatzStandardschriftart111111111111111" w:customStyle="1">
    <w:name w:val="WW-Absatz-Standardschriftart111111111111111"/>
    <w:uiPriority w:val="99"/>
    <w:rsid w:val="00f56cbc"/>
    <w:rPr/>
  </w:style>
  <w:style w:type="character" w:styleId="WW8Num8z0" w:customStyle="1">
    <w:name w:val="WW8Num8z0"/>
    <w:uiPriority w:val="99"/>
    <w:rsid w:val="00f56cbc"/>
    <w:rPr>
      <w:b/>
      <w:color w:val="00000A"/>
      <w:sz w:val="24"/>
    </w:rPr>
  </w:style>
  <w:style w:type="character" w:styleId="WW8Num39z0" w:customStyle="1">
    <w:name w:val="WW8Num39z0"/>
    <w:uiPriority w:val="99"/>
    <w:rsid w:val="00f56cbc"/>
    <w:rPr>
      <w:rFonts w:ascii="Arial" w:hAnsi="Arial"/>
      <w:b/>
      <w:color w:val="00000A"/>
      <w:sz w:val="20"/>
    </w:rPr>
  </w:style>
  <w:style w:type="character" w:styleId="WW8Num40z0" w:customStyle="1">
    <w:name w:val="WW8Num40z0"/>
    <w:uiPriority w:val="99"/>
    <w:rsid w:val="00f56cbc"/>
    <w:rPr>
      <w:b/>
      <w:color w:val="00000A"/>
      <w:sz w:val="24"/>
    </w:rPr>
  </w:style>
  <w:style w:type="character" w:styleId="WW8Num41z0" w:customStyle="1">
    <w:name w:val="WW8Num41z0"/>
    <w:uiPriority w:val="99"/>
    <w:rsid w:val="00f56cbc"/>
    <w:rPr>
      <w:rFonts w:ascii="Symbol" w:hAnsi="Symbol"/>
    </w:rPr>
  </w:style>
  <w:style w:type="character" w:styleId="WW8Num41z1" w:customStyle="1">
    <w:name w:val="WW8Num41z1"/>
    <w:uiPriority w:val="99"/>
    <w:rsid w:val="00f56cbc"/>
    <w:rPr>
      <w:rFonts w:ascii="Courier New" w:hAnsi="Courier New"/>
    </w:rPr>
  </w:style>
  <w:style w:type="character" w:styleId="WW8Num41z3" w:customStyle="1">
    <w:name w:val="WW8Num41z3"/>
    <w:uiPriority w:val="99"/>
    <w:rsid w:val="00f56cbc"/>
    <w:rPr>
      <w:rFonts w:ascii="Symbol" w:hAnsi="Symbol"/>
    </w:rPr>
  </w:style>
  <w:style w:type="character" w:styleId="WW8Num42z0" w:customStyle="1">
    <w:name w:val="WW8Num42z0"/>
    <w:uiPriority w:val="99"/>
    <w:rsid w:val="00f56cbc"/>
    <w:rPr>
      <w:rFonts w:ascii="Symbol" w:hAnsi="Symbol"/>
    </w:rPr>
  </w:style>
  <w:style w:type="character" w:styleId="WW8Num42z1" w:customStyle="1">
    <w:name w:val="WW8Num42z1"/>
    <w:uiPriority w:val="99"/>
    <w:rsid w:val="00f56cbc"/>
    <w:rPr>
      <w:rFonts w:ascii="Courier New" w:hAnsi="Courier New"/>
    </w:rPr>
  </w:style>
  <w:style w:type="character" w:styleId="WW8Num42z3" w:customStyle="1">
    <w:name w:val="WW8Num42z3"/>
    <w:uiPriority w:val="99"/>
    <w:rsid w:val="00f56cbc"/>
    <w:rPr>
      <w:rFonts w:ascii="Symbol" w:hAnsi="Symbol"/>
    </w:rPr>
  </w:style>
  <w:style w:type="character" w:styleId="WW8Num43z0" w:customStyle="1">
    <w:name w:val="WW8Num43z0"/>
    <w:uiPriority w:val="99"/>
    <w:rsid w:val="00f56cbc"/>
    <w:rPr>
      <w:rFonts w:ascii="Symbol" w:hAnsi="Symbol"/>
    </w:rPr>
  </w:style>
  <w:style w:type="character" w:styleId="WW8Num43z1" w:customStyle="1">
    <w:name w:val="WW8Num43z1"/>
    <w:uiPriority w:val="99"/>
    <w:rsid w:val="00f56cbc"/>
    <w:rPr>
      <w:rFonts w:ascii="Courier New" w:hAnsi="Courier New"/>
    </w:rPr>
  </w:style>
  <w:style w:type="character" w:styleId="WW8Num43z2" w:customStyle="1">
    <w:name w:val="WW8Num43z2"/>
    <w:uiPriority w:val="99"/>
    <w:rsid w:val="00f56cbc"/>
    <w:rPr>
      <w:rFonts w:ascii="Wingdings" w:hAnsi="Wingdings"/>
    </w:rPr>
  </w:style>
  <w:style w:type="character" w:styleId="WW8Num45z0" w:customStyle="1">
    <w:name w:val="WW8Num45z0"/>
    <w:uiPriority w:val="99"/>
    <w:rsid w:val="00f56cbc"/>
    <w:rPr>
      <w:rFonts w:ascii="Symbol" w:hAnsi="Symbol"/>
    </w:rPr>
  </w:style>
  <w:style w:type="character" w:styleId="WW8Num45z1" w:customStyle="1">
    <w:name w:val="WW8Num45z1"/>
    <w:uiPriority w:val="99"/>
    <w:rsid w:val="00f56cbc"/>
    <w:rPr>
      <w:rFonts w:ascii="Courier New" w:hAnsi="Courier New"/>
    </w:rPr>
  </w:style>
  <w:style w:type="character" w:styleId="WW8Num46z0" w:customStyle="1">
    <w:name w:val="WW8Num46z0"/>
    <w:uiPriority w:val="99"/>
    <w:rsid w:val="00f56cbc"/>
    <w:rPr>
      <w:rFonts w:ascii="Arial" w:hAnsi="Arial"/>
      <w:sz w:val="20"/>
    </w:rPr>
  </w:style>
  <w:style w:type="character" w:styleId="WW8Num47z0" w:customStyle="1">
    <w:name w:val="WW8Num47z0"/>
    <w:uiPriority w:val="99"/>
    <w:rsid w:val="00f56cbc"/>
    <w:rPr>
      <w:b/>
      <w:color w:val="00000A"/>
      <w:sz w:val="20"/>
    </w:rPr>
  </w:style>
  <w:style w:type="character" w:styleId="WW8Num48z0" w:customStyle="1">
    <w:name w:val="WW8Num48z0"/>
    <w:uiPriority w:val="99"/>
    <w:rsid w:val="00f56cbc"/>
    <w:rPr>
      <w:b/>
    </w:rPr>
  </w:style>
  <w:style w:type="character" w:styleId="WW8Num49z0" w:customStyle="1">
    <w:name w:val="WW8Num49z0"/>
    <w:uiPriority w:val="99"/>
    <w:rsid w:val="00f56cbc"/>
    <w:rPr>
      <w:b/>
      <w:color w:val="00000A"/>
      <w:sz w:val="20"/>
    </w:rPr>
  </w:style>
  <w:style w:type="character" w:styleId="WW8Num51z1" w:customStyle="1">
    <w:name w:val="WW8Num51z1"/>
    <w:uiPriority w:val="99"/>
    <w:rsid w:val="00f56cbc"/>
    <w:rPr>
      <w:b/>
      <w:sz w:val="22"/>
    </w:rPr>
  </w:style>
  <w:style w:type="character" w:styleId="WW8Num52z0" w:customStyle="1">
    <w:name w:val="WW8Num52z0"/>
    <w:uiPriority w:val="99"/>
    <w:rsid w:val="00f56cbc"/>
    <w:rPr/>
  </w:style>
  <w:style w:type="character" w:styleId="WW8Num53z0" w:customStyle="1">
    <w:name w:val="WW8Num53z0"/>
    <w:uiPriority w:val="99"/>
    <w:rsid w:val="00f56cbc"/>
    <w:rPr/>
  </w:style>
  <w:style w:type="character" w:styleId="WW8Num54z0" w:customStyle="1">
    <w:name w:val="WW8Num54z0"/>
    <w:uiPriority w:val="99"/>
    <w:rsid w:val="00f56cbc"/>
    <w:rPr>
      <w:b/>
    </w:rPr>
  </w:style>
  <w:style w:type="character" w:styleId="WW8Num55z0" w:customStyle="1">
    <w:name w:val="WW8Num55z0"/>
    <w:uiPriority w:val="99"/>
    <w:rsid w:val="00f56cbc"/>
    <w:rPr>
      <w:b/>
    </w:rPr>
  </w:style>
  <w:style w:type="character" w:styleId="WW8Num56z0" w:customStyle="1">
    <w:name w:val="WW8Num56z0"/>
    <w:uiPriority w:val="99"/>
    <w:rsid w:val="00f56cbc"/>
    <w:rPr>
      <w:sz w:val="22"/>
    </w:rPr>
  </w:style>
  <w:style w:type="character" w:styleId="WW8Num57z1" w:customStyle="1">
    <w:name w:val="WW8Num57z1"/>
    <w:uiPriority w:val="99"/>
    <w:rsid w:val="00f56cbc"/>
    <w:rPr>
      <w:b/>
      <w:sz w:val="22"/>
    </w:rPr>
  </w:style>
  <w:style w:type="character" w:styleId="WW8Num58z0" w:customStyle="1">
    <w:name w:val="WW8Num58z0"/>
    <w:uiPriority w:val="99"/>
    <w:rsid w:val="00f56cbc"/>
    <w:rPr>
      <w:b/>
    </w:rPr>
  </w:style>
  <w:style w:type="character" w:styleId="WW8Num59z0" w:customStyle="1">
    <w:name w:val="WW8Num59z0"/>
    <w:uiPriority w:val="99"/>
    <w:rsid w:val="00f56cbc"/>
    <w:rPr>
      <w:rFonts w:ascii="Symbol" w:hAnsi="Symbol"/>
    </w:rPr>
  </w:style>
  <w:style w:type="character" w:styleId="WW8Num59z1" w:customStyle="1">
    <w:name w:val="WW8Num59z1"/>
    <w:uiPriority w:val="99"/>
    <w:rsid w:val="00f56cbc"/>
    <w:rPr>
      <w:rFonts w:ascii="Courier New" w:hAnsi="Courier New"/>
    </w:rPr>
  </w:style>
  <w:style w:type="character" w:styleId="WW8Num59z2" w:customStyle="1">
    <w:name w:val="WW8Num59z2"/>
    <w:uiPriority w:val="99"/>
    <w:rsid w:val="00f56cbc"/>
    <w:rPr>
      <w:rFonts w:ascii="Wingdings" w:hAnsi="Wingdings"/>
    </w:rPr>
  </w:style>
  <w:style w:type="character" w:styleId="Fuentedeprrafopredeter3" w:customStyle="1">
    <w:name w:val="Fuente de párrafo predeter.3"/>
    <w:uiPriority w:val="99"/>
    <w:rsid w:val="00f56cbc"/>
    <w:rPr/>
  </w:style>
  <w:style w:type="character" w:styleId="WWAbsatzStandardschriftart1111111111111111" w:customStyle="1">
    <w:name w:val="WW-Absatz-Standardschriftart1111111111111111"/>
    <w:uiPriority w:val="99"/>
    <w:rsid w:val="00f56cbc"/>
    <w:rPr/>
  </w:style>
  <w:style w:type="character" w:styleId="WWAbsatzStandardschriftart11111111111111111" w:customStyle="1">
    <w:name w:val="WW-Absatz-Standardschriftart11111111111111111"/>
    <w:uiPriority w:val="99"/>
    <w:rsid w:val="00f56cbc"/>
    <w:rPr/>
  </w:style>
  <w:style w:type="character" w:styleId="WW8Num27z0" w:customStyle="1">
    <w:name w:val="WW8Num27z0"/>
    <w:uiPriority w:val="99"/>
    <w:rsid w:val="00f56cbc"/>
    <w:rPr>
      <w:rFonts w:ascii="Symbol" w:hAnsi="Symbol"/>
    </w:rPr>
  </w:style>
  <w:style w:type="character" w:styleId="WW8Num40z1" w:customStyle="1">
    <w:name w:val="WW8Num40z1"/>
    <w:uiPriority w:val="99"/>
    <w:rsid w:val="00f56cbc"/>
    <w:rPr>
      <w:rFonts w:ascii="Courier New" w:hAnsi="Courier New"/>
    </w:rPr>
  </w:style>
  <w:style w:type="character" w:styleId="WW8Num40z2" w:customStyle="1">
    <w:name w:val="WW8Num40z2"/>
    <w:uiPriority w:val="99"/>
    <w:rsid w:val="00f56cbc"/>
    <w:rPr>
      <w:rFonts w:ascii="Wingdings" w:hAnsi="Wingdings"/>
    </w:rPr>
  </w:style>
  <w:style w:type="character" w:styleId="WW8Num45z2" w:customStyle="1">
    <w:name w:val="WW8Num45z2"/>
    <w:uiPriority w:val="99"/>
    <w:rsid w:val="00f56cbc"/>
    <w:rPr>
      <w:rFonts w:ascii="Wingdings" w:hAnsi="Wingdings"/>
    </w:rPr>
  </w:style>
  <w:style w:type="character" w:styleId="Fuentedeprrafopredeter2" w:customStyle="1">
    <w:name w:val="Fuente de párrafo predeter.2"/>
    <w:uiPriority w:val="99"/>
    <w:rsid w:val="00f56cbc"/>
    <w:rPr/>
  </w:style>
  <w:style w:type="character" w:styleId="WWAbsatzStandardschriftart111111111111111111" w:customStyle="1">
    <w:name w:val="WW-Absatz-Standardschriftart111111111111111111"/>
    <w:uiPriority w:val="99"/>
    <w:rsid w:val="00f56cbc"/>
    <w:rPr/>
  </w:style>
  <w:style w:type="character" w:styleId="WW8Num28z0" w:customStyle="1">
    <w:name w:val="WW8Num28z0"/>
    <w:uiPriority w:val="99"/>
    <w:rsid w:val="00f56cbc"/>
    <w:rPr>
      <w:rFonts w:ascii="Symbol" w:hAnsi="Symbol"/>
    </w:rPr>
  </w:style>
  <w:style w:type="character" w:styleId="WW8Num31z0" w:customStyle="1">
    <w:name w:val="WW8Num31z0"/>
    <w:uiPriority w:val="99"/>
    <w:rsid w:val="00f56cbc"/>
    <w:rPr>
      <w:rFonts w:ascii="Symbol" w:hAnsi="Symbol"/>
    </w:rPr>
  </w:style>
  <w:style w:type="character" w:styleId="WW8Num35z0" w:customStyle="1">
    <w:name w:val="WW8Num35z0"/>
    <w:uiPriority w:val="99"/>
    <w:rsid w:val="00f56cbc"/>
    <w:rPr>
      <w:b/>
      <w:color w:val="00000A"/>
      <w:sz w:val="24"/>
    </w:rPr>
  </w:style>
  <w:style w:type="character" w:styleId="WWAbsatzStandardschriftart1111111111111111111" w:customStyle="1">
    <w:name w:val="WW-Absatz-Standardschriftart1111111111111111111"/>
    <w:uiPriority w:val="99"/>
    <w:rsid w:val="00f56cbc"/>
    <w:rPr/>
  </w:style>
  <w:style w:type="character" w:styleId="WW8Num1z0" w:customStyle="1">
    <w:name w:val="WW8Num1z0"/>
    <w:uiPriority w:val="99"/>
    <w:rsid w:val="00f56cbc"/>
    <w:rPr>
      <w:b/>
      <w:color w:val="00000A"/>
      <w:sz w:val="24"/>
    </w:rPr>
  </w:style>
  <w:style w:type="character" w:styleId="WW8Num22z1" w:customStyle="1">
    <w:name w:val="WW8Num22z1"/>
    <w:uiPriority w:val="99"/>
    <w:rsid w:val="00f56cbc"/>
    <w:rPr>
      <w:rFonts w:ascii="Courier New" w:hAnsi="Courier New"/>
    </w:rPr>
  </w:style>
  <w:style w:type="character" w:styleId="WW8Num22z2" w:customStyle="1">
    <w:name w:val="WW8Num22z2"/>
    <w:uiPriority w:val="99"/>
    <w:rsid w:val="00f56cbc"/>
    <w:rPr>
      <w:rFonts w:ascii="Wingdings" w:hAnsi="Wingdings"/>
    </w:rPr>
  </w:style>
  <w:style w:type="character" w:styleId="WW8Num27z1" w:customStyle="1">
    <w:name w:val="WW8Num27z1"/>
    <w:uiPriority w:val="99"/>
    <w:rsid w:val="00f56cbc"/>
    <w:rPr>
      <w:rFonts w:ascii="Courier New" w:hAnsi="Courier New"/>
    </w:rPr>
  </w:style>
  <w:style w:type="character" w:styleId="WW8Num27z2" w:customStyle="1">
    <w:name w:val="WW8Num27z2"/>
    <w:uiPriority w:val="99"/>
    <w:rsid w:val="00f56cbc"/>
    <w:rPr>
      <w:rFonts w:ascii="Wingdings" w:hAnsi="Wingdings"/>
    </w:rPr>
  </w:style>
  <w:style w:type="character" w:styleId="WW8Num30z1" w:customStyle="1">
    <w:name w:val="WW8Num30z1"/>
    <w:uiPriority w:val="99"/>
    <w:rsid w:val="00f56cbc"/>
    <w:rPr>
      <w:rFonts w:ascii="Courier New" w:hAnsi="Courier New"/>
    </w:rPr>
  </w:style>
  <w:style w:type="character" w:styleId="WW8Num30z2" w:customStyle="1">
    <w:name w:val="WW8Num30z2"/>
    <w:uiPriority w:val="99"/>
    <w:rsid w:val="00f56cbc"/>
    <w:rPr>
      <w:rFonts w:ascii="Wingdings" w:hAnsi="Wingdings"/>
    </w:rPr>
  </w:style>
  <w:style w:type="character" w:styleId="WW8Num30z3" w:customStyle="1">
    <w:name w:val="WW8Num30z3"/>
    <w:uiPriority w:val="99"/>
    <w:rsid w:val="00f56cbc"/>
    <w:rPr>
      <w:rFonts w:ascii="Symbol" w:hAnsi="Symbol"/>
    </w:rPr>
  </w:style>
  <w:style w:type="character" w:styleId="WW8Num31z1" w:customStyle="1">
    <w:name w:val="WW8Num31z1"/>
    <w:uiPriority w:val="99"/>
    <w:rsid w:val="00f56cbc"/>
    <w:rPr>
      <w:rFonts w:ascii="Courier New" w:hAnsi="Courier New"/>
    </w:rPr>
  </w:style>
  <w:style w:type="character" w:styleId="WW8Num31z2" w:customStyle="1">
    <w:name w:val="WW8Num31z2"/>
    <w:uiPriority w:val="99"/>
    <w:rsid w:val="00f56cbc"/>
    <w:rPr>
      <w:rFonts w:ascii="Wingdings" w:hAnsi="Wingdings"/>
    </w:rPr>
  </w:style>
  <w:style w:type="character" w:styleId="WW8Num37z0" w:customStyle="1">
    <w:name w:val="WW8Num37z0"/>
    <w:uiPriority w:val="99"/>
    <w:rsid w:val="00f56cbc"/>
    <w:rPr>
      <w:rFonts w:ascii="Symbol" w:hAnsi="Symbol"/>
    </w:rPr>
  </w:style>
  <w:style w:type="character" w:styleId="Pagenumber">
    <w:name w:val="page number"/>
    <w:basedOn w:val="DefaultParagraphFont"/>
    <w:uiPriority w:val="99"/>
    <w:rsid w:val="00f56cbc"/>
    <w:rPr>
      <w:rFonts w:cs="Times New Roman"/>
    </w:rPr>
  </w:style>
  <w:style w:type="character" w:styleId="FollowedHyperlink">
    <w:name w:val="FollowedHyperlink"/>
    <w:basedOn w:val="DefaultParagraphFont"/>
    <w:uiPriority w:val="99"/>
    <w:rsid w:val="00f56cbc"/>
    <w:rPr>
      <w:rFonts w:cs="Times New Roman"/>
      <w:color w:val="800080"/>
      <w:u w:val="single"/>
    </w:rPr>
  </w:style>
  <w:style w:type="character" w:styleId="CarCar" w:customStyle="1">
    <w:name w:val="Car Car"/>
    <w:uiPriority w:val="99"/>
    <w:rsid w:val="00f56cbc"/>
    <w:rPr>
      <w:rFonts w:ascii="Arial" w:hAnsi="Arial"/>
      <w:b/>
      <w:caps/>
      <w:sz w:val="24"/>
      <w:lang w:val="en-US" w:eastAsia="ar-SA" w:bidi="ar-SA"/>
    </w:rPr>
  </w:style>
  <w:style w:type="character" w:styleId="Carcterdenumeracin" w:customStyle="1">
    <w:name w:val="Carácter de numeración"/>
    <w:uiPriority w:val="99"/>
    <w:rsid w:val="00f56cbc"/>
    <w:rPr/>
  </w:style>
  <w:style w:type="character" w:styleId="Vietas" w:customStyle="1">
    <w:name w:val="Viñetas"/>
    <w:uiPriority w:val="99"/>
    <w:rsid w:val="00f56cbc"/>
    <w:rPr>
      <w:rFonts w:ascii="StarSymbol" w:hAnsi="StarSymbol" w:eastAsia="OpenSymbol" w:cs="OpenSymbol"/>
      <w:sz w:val="18"/>
    </w:rPr>
  </w:style>
  <w:style w:type="character" w:styleId="WW8Num65z0" w:customStyle="1">
    <w:name w:val="WW8Num65z0"/>
    <w:uiPriority w:val="99"/>
    <w:rsid w:val="00f56cbc"/>
    <w:rPr>
      <w:rFonts w:ascii="Verdana" w:hAnsi="Verdana"/>
      <w:b/>
      <w:color w:val="00000A"/>
      <w:sz w:val="20"/>
    </w:rPr>
  </w:style>
  <w:style w:type="character" w:styleId="WW8Num64z0" w:customStyle="1">
    <w:name w:val="WW8Num64z0"/>
    <w:uiPriority w:val="99"/>
    <w:rsid w:val="00f56cbc"/>
    <w:rPr>
      <w:color w:val="00000A"/>
      <w:sz w:val="22"/>
    </w:rPr>
  </w:style>
  <w:style w:type="character" w:styleId="TtuloCar" w:customStyle="1">
    <w:name w:val="Título Car"/>
    <w:basedOn w:val="DefaultParagraphFont"/>
    <w:link w:val="Ttulo"/>
    <w:uiPriority w:val="99"/>
    <w:locked/>
    <w:rsid w:val="00427555"/>
    <w:rPr>
      <w:rFonts w:ascii="Arial" w:hAnsi="Arial"/>
      <w:b/>
      <w:smallCaps/>
      <w:color w:val="C00000"/>
      <w:sz w:val="24"/>
      <w:szCs w:val="20"/>
      <w:lang w:val="es-ES" w:eastAsia="ar-SA"/>
    </w:rPr>
  </w:style>
  <w:style w:type="character" w:styleId="SubttuloCar" w:customStyle="1">
    <w:name w:val="Subtítulo Car"/>
    <w:basedOn w:val="DefaultParagraphFont"/>
    <w:link w:val="Subttulo"/>
    <w:uiPriority w:val="99"/>
    <w:locked/>
    <w:rsid w:val="00f56cbc"/>
    <w:rPr>
      <w:rFonts w:ascii="Arial" w:hAnsi="Arial" w:eastAsia="MS Mincho" w:cs="Times New Roman"/>
      <w:i/>
      <w:sz w:val="28"/>
      <w:lang w:val="es-ES" w:eastAsia="ar-SA" w:bidi="ar-SA"/>
    </w:rPr>
  </w:style>
  <w:style w:type="character" w:styleId="SangradetextonormalCar" w:customStyle="1">
    <w:name w:val="Sangría de texto normal Car"/>
    <w:basedOn w:val="DefaultParagraphFont"/>
    <w:link w:val="Sangradetextonormal"/>
    <w:uiPriority w:val="99"/>
    <w:locked/>
    <w:rsid w:val="00f56cbc"/>
    <w:rPr>
      <w:rFonts w:cs="Times New Roman"/>
      <w:sz w:val="24"/>
      <w:lang w:val="es-ES" w:eastAsia="ar-SA" w:bidi="ar-SA"/>
    </w:rPr>
  </w:style>
  <w:style w:type="character" w:styleId="WW8Num135z1" w:customStyle="1">
    <w:name w:val="WW8Num135z1"/>
    <w:uiPriority w:val="99"/>
    <w:rsid w:val="00f56cbc"/>
    <w:rPr>
      <w:rFonts w:ascii="Courier New" w:hAnsi="Courier New"/>
    </w:rPr>
  </w:style>
  <w:style w:type="character" w:styleId="WW8Num29z0" w:customStyle="1">
    <w:name w:val="WW8Num29z0"/>
    <w:uiPriority w:val="99"/>
    <w:rsid w:val="00f56cbc"/>
    <w:rPr>
      <w:rFonts w:ascii="Symbol" w:hAnsi="Symbol"/>
    </w:rPr>
  </w:style>
  <w:style w:type="character" w:styleId="WW8Num30z0" w:customStyle="1">
    <w:name w:val="WW8Num30z0"/>
    <w:uiPriority w:val="99"/>
    <w:rsid w:val="00f56cbc"/>
    <w:rPr>
      <w:rFonts w:ascii="Symbol" w:hAnsi="Symbol"/>
    </w:rPr>
  </w:style>
  <w:style w:type="character" w:styleId="WW8Num32z0" w:customStyle="1">
    <w:name w:val="WW8Num32z0"/>
    <w:uiPriority w:val="99"/>
    <w:rsid w:val="00f56cbc"/>
    <w:rPr>
      <w:rFonts w:ascii="Symbol" w:hAnsi="Symbol"/>
    </w:rPr>
  </w:style>
  <w:style w:type="character" w:styleId="WW8Num34z0" w:customStyle="1">
    <w:name w:val="WW8Num34z0"/>
    <w:uiPriority w:val="99"/>
    <w:rsid w:val="00f56cbc"/>
    <w:rPr>
      <w:rFonts w:ascii="Symbol" w:hAnsi="Symbol"/>
    </w:rPr>
  </w:style>
  <w:style w:type="character" w:styleId="WW8Num36z0" w:customStyle="1">
    <w:name w:val="WW8Num36z0"/>
    <w:uiPriority w:val="99"/>
    <w:rsid w:val="00f56cbc"/>
    <w:rPr>
      <w:rFonts w:ascii="Symbol" w:hAnsi="Symbol"/>
    </w:rPr>
  </w:style>
  <w:style w:type="character" w:styleId="WW8Num38z0" w:customStyle="1">
    <w:name w:val="WW8Num38z0"/>
    <w:uiPriority w:val="99"/>
    <w:rsid w:val="00f56cbc"/>
    <w:rPr>
      <w:rFonts w:ascii="Symbol" w:hAnsi="Symbol"/>
    </w:rPr>
  </w:style>
  <w:style w:type="character" w:styleId="WW8Num44z0" w:customStyle="1">
    <w:name w:val="WW8Num44z0"/>
    <w:uiPriority w:val="99"/>
    <w:rsid w:val="00f56cbc"/>
    <w:rPr>
      <w:b/>
      <w:color w:val="00000A"/>
      <w:sz w:val="24"/>
    </w:rPr>
  </w:style>
  <w:style w:type="character" w:styleId="WW8Num50z0" w:customStyle="1">
    <w:name w:val="WW8Num50z0"/>
    <w:uiPriority w:val="99"/>
    <w:rsid w:val="00f56cbc"/>
    <w:rPr>
      <w:rFonts w:ascii="Symbol" w:hAnsi="Symbol"/>
    </w:rPr>
  </w:style>
  <w:style w:type="character" w:styleId="WW8Num51z0" w:customStyle="1">
    <w:name w:val="WW8Num51z0"/>
    <w:uiPriority w:val="99"/>
    <w:rsid w:val="00f56cbc"/>
    <w:rPr>
      <w:rFonts w:ascii="Wingdings" w:hAnsi="Wingdings"/>
    </w:rPr>
  </w:style>
  <w:style w:type="character" w:styleId="WW8Num63z0" w:customStyle="1">
    <w:name w:val="WW8Num63z0"/>
    <w:uiPriority w:val="99"/>
    <w:rsid w:val="00f56cbc"/>
    <w:rPr>
      <w:rFonts w:ascii="Symbol" w:hAnsi="Symbol"/>
    </w:rPr>
  </w:style>
  <w:style w:type="character" w:styleId="WW8Num66z0" w:customStyle="1">
    <w:name w:val="WW8Num66z0"/>
    <w:uiPriority w:val="99"/>
    <w:rsid w:val="00f56cbc"/>
    <w:rPr>
      <w:rFonts w:ascii="Symbol" w:hAnsi="Symbol"/>
    </w:rPr>
  </w:style>
  <w:style w:type="character" w:styleId="WW8Num67z0" w:customStyle="1">
    <w:name w:val="WW8Num67z0"/>
    <w:uiPriority w:val="99"/>
    <w:rsid w:val="00f56cbc"/>
    <w:rPr>
      <w:rFonts w:ascii="Symbol" w:hAnsi="Symbol"/>
    </w:rPr>
  </w:style>
  <w:style w:type="character" w:styleId="WW8Num68z0" w:customStyle="1">
    <w:name w:val="WW8Num68z0"/>
    <w:uiPriority w:val="99"/>
    <w:rsid w:val="00f56cbc"/>
    <w:rPr>
      <w:rFonts w:ascii="Symbol" w:hAnsi="Symbol"/>
    </w:rPr>
  </w:style>
  <w:style w:type="character" w:styleId="WW8Num69z0" w:customStyle="1">
    <w:name w:val="WW8Num69z0"/>
    <w:uiPriority w:val="99"/>
    <w:rsid w:val="00f56cbc"/>
    <w:rPr>
      <w:rFonts w:ascii="Symbol" w:hAnsi="Symbol"/>
    </w:rPr>
  </w:style>
  <w:style w:type="character" w:styleId="WW8Num70z0" w:customStyle="1">
    <w:name w:val="WW8Num70z0"/>
    <w:uiPriority w:val="99"/>
    <w:rsid w:val="00f56cbc"/>
    <w:rPr>
      <w:rFonts w:ascii="Symbol" w:hAnsi="Symbol"/>
    </w:rPr>
  </w:style>
  <w:style w:type="character" w:styleId="WW8Num71z0" w:customStyle="1">
    <w:name w:val="WW8Num71z0"/>
    <w:uiPriority w:val="99"/>
    <w:rsid w:val="00f56cbc"/>
    <w:rPr>
      <w:rFonts w:ascii="Symbol" w:hAnsi="Symbol"/>
    </w:rPr>
  </w:style>
  <w:style w:type="character" w:styleId="WW8Num73z0" w:customStyle="1">
    <w:name w:val="WW8Num73z0"/>
    <w:uiPriority w:val="99"/>
    <w:rsid w:val="00f56cbc"/>
    <w:rPr>
      <w:rFonts w:ascii="Symbol" w:hAnsi="Symbol"/>
    </w:rPr>
  </w:style>
  <w:style w:type="character" w:styleId="WW8Num74z0" w:customStyle="1">
    <w:name w:val="WW8Num74z0"/>
    <w:uiPriority w:val="99"/>
    <w:rsid w:val="00f56cbc"/>
    <w:rPr>
      <w:rFonts w:ascii="Wingdings" w:hAnsi="Wingdings"/>
    </w:rPr>
  </w:style>
  <w:style w:type="character" w:styleId="Fuentedeprrafopredeter5" w:customStyle="1">
    <w:name w:val="Fuente de párrafo predeter.5"/>
    <w:uiPriority w:val="99"/>
    <w:rsid w:val="00f56cbc"/>
    <w:rPr/>
  </w:style>
  <w:style w:type="character" w:styleId="WW8Num57z0" w:customStyle="1">
    <w:name w:val="WW8Num57z0"/>
    <w:uiPriority w:val="99"/>
    <w:rsid w:val="00f56cbc"/>
    <w:rPr>
      <w:rFonts w:ascii="Symbol" w:hAnsi="Symbol"/>
    </w:rPr>
  </w:style>
  <w:style w:type="character" w:styleId="WW8Num60z0" w:customStyle="1">
    <w:name w:val="WW8Num60z0"/>
    <w:uiPriority w:val="99"/>
    <w:rsid w:val="00f56cbc"/>
    <w:rPr>
      <w:rFonts w:ascii="Symbol" w:hAnsi="Symbol"/>
    </w:rPr>
  </w:style>
  <w:style w:type="character" w:styleId="WW8Num61z0" w:customStyle="1">
    <w:name w:val="WW8Num61z0"/>
    <w:uiPriority w:val="99"/>
    <w:rsid w:val="00f56cbc"/>
    <w:rPr>
      <w:rFonts w:ascii="Symbol" w:hAnsi="Symbol"/>
    </w:rPr>
  </w:style>
  <w:style w:type="character" w:styleId="WW8Num62z0" w:customStyle="1">
    <w:name w:val="WW8Num62z0"/>
    <w:uiPriority w:val="99"/>
    <w:rsid w:val="00f56cbc"/>
    <w:rPr>
      <w:rFonts w:ascii="Symbol" w:hAnsi="Symbol"/>
    </w:rPr>
  </w:style>
  <w:style w:type="character" w:styleId="WW8Num72z0" w:customStyle="1">
    <w:name w:val="WW8Num72z0"/>
    <w:uiPriority w:val="99"/>
    <w:rsid w:val="00f56cbc"/>
    <w:rPr>
      <w:rFonts w:ascii="Symbol" w:hAnsi="Symbol"/>
    </w:rPr>
  </w:style>
  <w:style w:type="character" w:styleId="WW8Num75z0" w:customStyle="1">
    <w:name w:val="WW8Num75z0"/>
    <w:uiPriority w:val="99"/>
    <w:rsid w:val="00f56cbc"/>
    <w:rPr>
      <w:rFonts w:ascii="Wingdings" w:hAnsi="Wingdings"/>
    </w:rPr>
  </w:style>
  <w:style w:type="character" w:styleId="WW8Num76z0" w:customStyle="1">
    <w:name w:val="WW8Num76z0"/>
    <w:uiPriority w:val="99"/>
    <w:rsid w:val="00f56cbc"/>
    <w:rPr>
      <w:rFonts w:ascii="Wingdings" w:hAnsi="Wingdings"/>
    </w:rPr>
  </w:style>
  <w:style w:type="character" w:styleId="WW8Num77z0" w:customStyle="1">
    <w:name w:val="WW8Num77z0"/>
    <w:uiPriority w:val="99"/>
    <w:rsid w:val="00f56cbc"/>
    <w:rPr>
      <w:rFonts w:ascii="Wingdings" w:hAnsi="Wingdings"/>
    </w:rPr>
  </w:style>
  <w:style w:type="character" w:styleId="WW8Num78z0" w:customStyle="1">
    <w:name w:val="WW8Num78z0"/>
    <w:uiPriority w:val="99"/>
    <w:rsid w:val="00f56cbc"/>
    <w:rPr>
      <w:rFonts w:ascii="Wingdings" w:hAnsi="Wingdings"/>
    </w:rPr>
  </w:style>
  <w:style w:type="character" w:styleId="WW8Num79z0" w:customStyle="1">
    <w:name w:val="WW8Num79z0"/>
    <w:uiPriority w:val="99"/>
    <w:rsid w:val="00f56cbc"/>
    <w:rPr>
      <w:rFonts w:ascii="Wingdings" w:hAnsi="Wingdings"/>
    </w:rPr>
  </w:style>
  <w:style w:type="character" w:styleId="WW8Num80z0" w:customStyle="1">
    <w:name w:val="WW8Num80z0"/>
    <w:uiPriority w:val="99"/>
    <w:rsid w:val="00f56cbc"/>
    <w:rPr>
      <w:rFonts w:ascii="Symbol" w:hAnsi="Symbol"/>
    </w:rPr>
  </w:style>
  <w:style w:type="character" w:styleId="WW8Num81z0" w:customStyle="1">
    <w:name w:val="WW8Num81z0"/>
    <w:uiPriority w:val="99"/>
    <w:rsid w:val="00f56cbc"/>
    <w:rPr>
      <w:rFonts w:ascii="Symbol" w:hAnsi="Symbol"/>
    </w:rPr>
  </w:style>
  <w:style w:type="character" w:styleId="WW8Num82z0" w:customStyle="1">
    <w:name w:val="WW8Num82z0"/>
    <w:uiPriority w:val="99"/>
    <w:rsid w:val="00f56cbc"/>
    <w:rPr>
      <w:rFonts w:ascii="Symbol" w:hAnsi="Symbol"/>
    </w:rPr>
  </w:style>
  <w:style w:type="character" w:styleId="WW8Num83z0" w:customStyle="1">
    <w:name w:val="WW8Num83z0"/>
    <w:uiPriority w:val="99"/>
    <w:rsid w:val="00f56cbc"/>
    <w:rPr>
      <w:rFonts w:ascii="Symbol" w:hAnsi="Symbol"/>
    </w:rPr>
  </w:style>
  <w:style w:type="character" w:styleId="WW8Num84z0" w:customStyle="1">
    <w:name w:val="WW8Num84z0"/>
    <w:uiPriority w:val="99"/>
    <w:rsid w:val="00f56cbc"/>
    <w:rPr>
      <w:rFonts w:ascii="Symbol" w:hAnsi="Symbol"/>
    </w:rPr>
  </w:style>
  <w:style w:type="character" w:styleId="WW8Num85z0" w:customStyle="1">
    <w:name w:val="WW8Num85z0"/>
    <w:uiPriority w:val="99"/>
    <w:rsid w:val="00f56cbc"/>
    <w:rPr>
      <w:rFonts w:ascii="Symbol" w:hAnsi="Symbol"/>
    </w:rPr>
  </w:style>
  <w:style w:type="character" w:styleId="WW8Num86z0" w:customStyle="1">
    <w:name w:val="WW8Num86z0"/>
    <w:uiPriority w:val="99"/>
    <w:rsid w:val="00f56cbc"/>
    <w:rPr>
      <w:rFonts w:ascii="Symbol" w:hAnsi="Symbol"/>
    </w:rPr>
  </w:style>
  <w:style w:type="character" w:styleId="WW8Num87z0" w:customStyle="1">
    <w:name w:val="WW8Num87z0"/>
    <w:uiPriority w:val="99"/>
    <w:rsid w:val="00f56cbc"/>
    <w:rPr>
      <w:rFonts w:ascii="Symbol" w:hAnsi="Symbol"/>
    </w:rPr>
  </w:style>
  <w:style w:type="character" w:styleId="WW8Num88z0" w:customStyle="1">
    <w:name w:val="WW8Num88z0"/>
    <w:uiPriority w:val="99"/>
    <w:rsid w:val="00f56cbc"/>
    <w:rPr>
      <w:rFonts w:ascii="Symbol" w:hAnsi="Symbol"/>
    </w:rPr>
  </w:style>
  <w:style w:type="character" w:styleId="WW8Num89z0" w:customStyle="1">
    <w:name w:val="WW8Num89z0"/>
    <w:uiPriority w:val="99"/>
    <w:rsid w:val="00f56cbc"/>
    <w:rPr>
      <w:rFonts w:ascii="Symbol" w:hAnsi="Symbol"/>
    </w:rPr>
  </w:style>
  <w:style w:type="character" w:styleId="WW8Num90z0" w:customStyle="1">
    <w:name w:val="WW8Num90z0"/>
    <w:uiPriority w:val="99"/>
    <w:rsid w:val="00f56cbc"/>
    <w:rPr>
      <w:rFonts w:ascii="Wingdings" w:hAnsi="Wingdings"/>
    </w:rPr>
  </w:style>
  <w:style w:type="character" w:styleId="WW8Num91z0" w:customStyle="1">
    <w:name w:val="WW8Num91z0"/>
    <w:uiPriority w:val="99"/>
    <w:rsid w:val="00f56cbc"/>
    <w:rPr>
      <w:rFonts w:ascii="Wingdings" w:hAnsi="Wingdings"/>
    </w:rPr>
  </w:style>
  <w:style w:type="character" w:styleId="WW8Num92z0" w:customStyle="1">
    <w:name w:val="WW8Num92z0"/>
    <w:uiPriority w:val="99"/>
    <w:rsid w:val="00f56cbc"/>
    <w:rPr>
      <w:rFonts w:ascii="Wingdings" w:hAnsi="Wingdings"/>
    </w:rPr>
  </w:style>
  <w:style w:type="character" w:styleId="WW8Num93z0" w:customStyle="1">
    <w:name w:val="WW8Num93z0"/>
    <w:uiPriority w:val="99"/>
    <w:rsid w:val="00f56cbc"/>
    <w:rPr>
      <w:rFonts w:ascii="Wingdings" w:hAnsi="Wingdings"/>
    </w:rPr>
  </w:style>
  <w:style w:type="character" w:styleId="WW8Num94z0" w:customStyle="1">
    <w:name w:val="WW8Num94z0"/>
    <w:uiPriority w:val="99"/>
    <w:rsid w:val="00f56cbc"/>
    <w:rPr>
      <w:rFonts w:ascii="Wingdings" w:hAnsi="Wingdings"/>
    </w:rPr>
  </w:style>
  <w:style w:type="character" w:styleId="WW8Num101z0" w:customStyle="1">
    <w:name w:val="WW8Num101z0"/>
    <w:uiPriority w:val="99"/>
    <w:rsid w:val="00f56cbc"/>
    <w:rPr>
      <w:rFonts w:ascii="Symbol" w:hAnsi="Symbol"/>
    </w:rPr>
  </w:style>
  <w:style w:type="character" w:styleId="WW8Num102z0" w:customStyle="1">
    <w:name w:val="WW8Num102z0"/>
    <w:uiPriority w:val="99"/>
    <w:rsid w:val="00f56cbc"/>
    <w:rPr>
      <w:rFonts w:ascii="Symbol" w:hAnsi="Symbol"/>
    </w:rPr>
  </w:style>
  <w:style w:type="character" w:styleId="WW8Num103z0" w:customStyle="1">
    <w:name w:val="WW8Num103z0"/>
    <w:uiPriority w:val="99"/>
    <w:rsid w:val="00f56cbc"/>
    <w:rPr>
      <w:rFonts w:ascii="Symbol" w:hAnsi="Symbol"/>
    </w:rPr>
  </w:style>
  <w:style w:type="character" w:styleId="WW8Num104z0" w:customStyle="1">
    <w:name w:val="WW8Num104z0"/>
    <w:uiPriority w:val="99"/>
    <w:rsid w:val="00f56cbc"/>
    <w:rPr>
      <w:rFonts w:ascii="Symbol" w:hAnsi="Symbol"/>
    </w:rPr>
  </w:style>
  <w:style w:type="character" w:styleId="WW8Num105z0" w:customStyle="1">
    <w:name w:val="WW8Num105z0"/>
    <w:uiPriority w:val="99"/>
    <w:rsid w:val="00f56cbc"/>
    <w:rPr>
      <w:rFonts w:ascii="Symbol" w:hAnsi="Symbol"/>
    </w:rPr>
  </w:style>
  <w:style w:type="character" w:styleId="WW8Num106z0" w:customStyle="1">
    <w:name w:val="WW8Num106z0"/>
    <w:uiPriority w:val="99"/>
    <w:rsid w:val="00f56cbc"/>
    <w:rPr>
      <w:rFonts w:ascii="Wingdings" w:hAnsi="Wingdings"/>
    </w:rPr>
  </w:style>
  <w:style w:type="character" w:styleId="WW8Num107z0" w:customStyle="1">
    <w:name w:val="WW8Num107z0"/>
    <w:uiPriority w:val="99"/>
    <w:rsid w:val="00f56cbc"/>
    <w:rPr>
      <w:rFonts w:ascii="Wingdings" w:hAnsi="Wingdings"/>
    </w:rPr>
  </w:style>
  <w:style w:type="character" w:styleId="WW8Num108z0" w:customStyle="1">
    <w:name w:val="WW8Num108z0"/>
    <w:uiPriority w:val="99"/>
    <w:rsid w:val="00f56cbc"/>
    <w:rPr>
      <w:rFonts w:ascii="Wingdings" w:hAnsi="Wingdings"/>
    </w:rPr>
  </w:style>
  <w:style w:type="character" w:styleId="WW8Num109z0" w:customStyle="1">
    <w:name w:val="WW8Num109z0"/>
    <w:uiPriority w:val="99"/>
    <w:rsid w:val="00f56cbc"/>
    <w:rPr>
      <w:rFonts w:ascii="Symbol" w:hAnsi="Symbol"/>
    </w:rPr>
  </w:style>
  <w:style w:type="character" w:styleId="WW8Num110z0" w:customStyle="1">
    <w:name w:val="WW8Num110z0"/>
    <w:uiPriority w:val="99"/>
    <w:rsid w:val="00f56cbc"/>
    <w:rPr>
      <w:rFonts w:ascii="Symbol" w:hAnsi="Symbol"/>
    </w:rPr>
  </w:style>
  <w:style w:type="character" w:styleId="WW8Num111z0" w:customStyle="1">
    <w:name w:val="WW8Num111z0"/>
    <w:uiPriority w:val="99"/>
    <w:rsid w:val="00f56cbc"/>
    <w:rPr>
      <w:rFonts w:ascii="Symbol" w:hAnsi="Symbol"/>
    </w:rPr>
  </w:style>
  <w:style w:type="character" w:styleId="WW8Num95z0" w:customStyle="1">
    <w:name w:val="WW8Num95z0"/>
    <w:uiPriority w:val="99"/>
    <w:rsid w:val="00f56cbc"/>
    <w:rPr>
      <w:rFonts w:ascii="Wingdings" w:hAnsi="Wingdings"/>
    </w:rPr>
  </w:style>
  <w:style w:type="character" w:styleId="WW8Num96z0" w:customStyle="1">
    <w:name w:val="WW8Num96z0"/>
    <w:uiPriority w:val="99"/>
    <w:rsid w:val="00f56cbc"/>
    <w:rPr>
      <w:rFonts w:ascii="Wingdings" w:hAnsi="Wingdings"/>
    </w:rPr>
  </w:style>
  <w:style w:type="character" w:styleId="WW8Num97z0" w:customStyle="1">
    <w:name w:val="WW8Num97z0"/>
    <w:uiPriority w:val="99"/>
    <w:rsid w:val="00f56cbc"/>
    <w:rPr>
      <w:rFonts w:ascii="Symbol" w:hAnsi="Symbol"/>
    </w:rPr>
  </w:style>
  <w:style w:type="character" w:styleId="WW8Num98z0" w:customStyle="1">
    <w:name w:val="WW8Num98z0"/>
    <w:uiPriority w:val="99"/>
    <w:rsid w:val="00f56cbc"/>
    <w:rPr>
      <w:rFonts w:ascii="Symbol" w:hAnsi="Symbol"/>
    </w:rPr>
  </w:style>
  <w:style w:type="character" w:styleId="WW8Num99z0" w:customStyle="1">
    <w:name w:val="WW8Num99z0"/>
    <w:uiPriority w:val="99"/>
    <w:rsid w:val="00f56cbc"/>
    <w:rPr>
      <w:rFonts w:ascii="Wingdings" w:hAnsi="Wingdings"/>
    </w:rPr>
  </w:style>
  <w:style w:type="character" w:styleId="WW8Num100z0" w:customStyle="1">
    <w:name w:val="WW8Num100z0"/>
    <w:uiPriority w:val="99"/>
    <w:rsid w:val="00f56cbc"/>
    <w:rPr>
      <w:rFonts w:ascii="Wingdings" w:hAnsi="Wingdings"/>
    </w:rPr>
  </w:style>
  <w:style w:type="character" w:styleId="WW8Num112z0" w:customStyle="1">
    <w:name w:val="WW8Num112z0"/>
    <w:uiPriority w:val="99"/>
    <w:rsid w:val="00f56cbc"/>
    <w:rPr>
      <w:rFonts w:ascii="Symbol" w:hAnsi="Symbol"/>
    </w:rPr>
  </w:style>
  <w:style w:type="character" w:styleId="WW8Num113z0" w:customStyle="1">
    <w:name w:val="WW8Num113z0"/>
    <w:uiPriority w:val="99"/>
    <w:rsid w:val="00f56cbc"/>
    <w:rPr>
      <w:rFonts w:ascii="Symbol" w:hAnsi="Symbol"/>
    </w:rPr>
  </w:style>
  <w:style w:type="character" w:styleId="WW8Num114z0" w:customStyle="1">
    <w:name w:val="WW8Num114z0"/>
    <w:uiPriority w:val="99"/>
    <w:rsid w:val="00f56cbc"/>
    <w:rPr>
      <w:rFonts w:ascii="Symbol" w:hAnsi="Symbol"/>
    </w:rPr>
  </w:style>
  <w:style w:type="character" w:styleId="WW8Num115z0" w:customStyle="1">
    <w:name w:val="WW8Num115z0"/>
    <w:uiPriority w:val="99"/>
    <w:rsid w:val="00f56cbc"/>
    <w:rPr>
      <w:rFonts w:ascii="Symbol" w:hAnsi="Symbol"/>
    </w:rPr>
  </w:style>
  <w:style w:type="character" w:styleId="WW8Num116z0" w:customStyle="1">
    <w:name w:val="WW8Num116z0"/>
    <w:uiPriority w:val="99"/>
    <w:rsid w:val="00f56cbc"/>
    <w:rPr>
      <w:rFonts w:ascii="Symbol" w:hAnsi="Symbol"/>
    </w:rPr>
  </w:style>
  <w:style w:type="character" w:styleId="WW8Num117z0" w:customStyle="1">
    <w:name w:val="WW8Num117z0"/>
    <w:uiPriority w:val="99"/>
    <w:rsid w:val="00f56cbc"/>
    <w:rPr>
      <w:rFonts w:ascii="Symbol" w:hAnsi="Symbol"/>
    </w:rPr>
  </w:style>
  <w:style w:type="character" w:styleId="WW8Num118z0" w:customStyle="1">
    <w:name w:val="WW8Num118z0"/>
    <w:uiPriority w:val="99"/>
    <w:rsid w:val="00f56cbc"/>
    <w:rPr>
      <w:rFonts w:ascii="Symbol" w:hAnsi="Symbol"/>
    </w:rPr>
  </w:style>
  <w:style w:type="character" w:styleId="WW8Num119z0" w:customStyle="1">
    <w:name w:val="WW8Num119z0"/>
    <w:uiPriority w:val="99"/>
    <w:rsid w:val="00f56cbc"/>
    <w:rPr>
      <w:rFonts w:ascii="Symbol" w:hAnsi="Symbol"/>
    </w:rPr>
  </w:style>
  <w:style w:type="character" w:styleId="WW8Num120z0" w:customStyle="1">
    <w:name w:val="WW8Num120z0"/>
    <w:uiPriority w:val="99"/>
    <w:rsid w:val="00f56cbc"/>
    <w:rPr>
      <w:rFonts w:ascii="Symbol" w:hAnsi="Symbol"/>
    </w:rPr>
  </w:style>
  <w:style w:type="character" w:styleId="WW8Num121z0" w:customStyle="1">
    <w:name w:val="WW8Num121z0"/>
    <w:uiPriority w:val="99"/>
    <w:rsid w:val="00f56cbc"/>
    <w:rPr>
      <w:rFonts w:ascii="Symbol" w:hAnsi="Symbol"/>
    </w:rPr>
  </w:style>
  <w:style w:type="character" w:styleId="WW8Num122z0" w:customStyle="1">
    <w:name w:val="WW8Num122z0"/>
    <w:uiPriority w:val="99"/>
    <w:rsid w:val="00f56cbc"/>
    <w:rPr>
      <w:rFonts w:ascii="Symbol" w:hAnsi="Symbol"/>
    </w:rPr>
  </w:style>
  <w:style w:type="character" w:styleId="WW8Num123z0" w:customStyle="1">
    <w:name w:val="WW8Num123z0"/>
    <w:uiPriority w:val="99"/>
    <w:rsid w:val="00f56cbc"/>
    <w:rPr>
      <w:rFonts w:ascii="Symbol" w:hAnsi="Symbol"/>
    </w:rPr>
  </w:style>
  <w:style w:type="character" w:styleId="WW8Num124z0" w:customStyle="1">
    <w:name w:val="WW8Num124z0"/>
    <w:uiPriority w:val="99"/>
    <w:rsid w:val="00f56cbc"/>
    <w:rPr>
      <w:rFonts w:ascii="Symbol" w:hAnsi="Symbol"/>
    </w:rPr>
  </w:style>
  <w:style w:type="character" w:styleId="WW8Num125z0" w:customStyle="1">
    <w:name w:val="WW8Num125z0"/>
    <w:uiPriority w:val="99"/>
    <w:rsid w:val="00f56cbc"/>
    <w:rPr>
      <w:rFonts w:ascii="Symbol" w:hAnsi="Symbol"/>
    </w:rPr>
  </w:style>
  <w:style w:type="character" w:styleId="WW8Num126z0" w:customStyle="1">
    <w:name w:val="WW8Num126z0"/>
    <w:uiPriority w:val="99"/>
    <w:rsid w:val="00f56cbc"/>
    <w:rPr>
      <w:rFonts w:ascii="Symbol" w:hAnsi="Symbol"/>
    </w:rPr>
  </w:style>
  <w:style w:type="character" w:styleId="WW8Num127z0" w:customStyle="1">
    <w:name w:val="WW8Num127z0"/>
    <w:uiPriority w:val="99"/>
    <w:rsid w:val="00f56cbc"/>
    <w:rPr>
      <w:rFonts w:ascii="Symbol" w:hAnsi="Symbol"/>
    </w:rPr>
  </w:style>
  <w:style w:type="character" w:styleId="WW8Num128z0" w:customStyle="1">
    <w:name w:val="WW8Num128z0"/>
    <w:uiPriority w:val="99"/>
    <w:rsid w:val="00f56cbc"/>
    <w:rPr>
      <w:rFonts w:ascii="Symbol" w:hAnsi="Symbol"/>
    </w:rPr>
  </w:style>
  <w:style w:type="character" w:styleId="WW8Num135z0" w:customStyle="1">
    <w:name w:val="WW8Num135z0"/>
    <w:uiPriority w:val="99"/>
    <w:rsid w:val="00f56cbc"/>
    <w:rPr>
      <w:rFonts w:ascii="Wingdings" w:hAnsi="Wingdings"/>
    </w:rPr>
  </w:style>
  <w:style w:type="character" w:styleId="WW8Num135z3" w:customStyle="1">
    <w:name w:val="WW8Num135z3"/>
    <w:uiPriority w:val="99"/>
    <w:rsid w:val="00f56cbc"/>
    <w:rPr>
      <w:rFonts w:ascii="Symbol" w:hAnsi="Symbol"/>
    </w:rPr>
  </w:style>
  <w:style w:type="character" w:styleId="WW8Num136z0" w:customStyle="1">
    <w:name w:val="WW8Num136z0"/>
    <w:uiPriority w:val="99"/>
    <w:rsid w:val="00f56cbc"/>
    <w:rPr>
      <w:rFonts w:ascii="Verdana" w:hAnsi="Verdana"/>
      <w:b/>
      <w:color w:val="00000A"/>
      <w:sz w:val="20"/>
    </w:rPr>
  </w:style>
  <w:style w:type="character" w:styleId="WW8Num137z0" w:customStyle="1">
    <w:name w:val="WW8Num137z0"/>
    <w:uiPriority w:val="99"/>
    <w:rsid w:val="00f56cbc"/>
    <w:rPr>
      <w:rFonts w:ascii="Wingdings" w:hAnsi="Wingdings"/>
    </w:rPr>
  </w:style>
  <w:style w:type="character" w:styleId="WW8Num137z1" w:customStyle="1">
    <w:name w:val="WW8Num137z1"/>
    <w:uiPriority w:val="99"/>
    <w:rsid w:val="00f56cbc"/>
    <w:rPr>
      <w:rFonts w:ascii="Courier New" w:hAnsi="Courier New"/>
    </w:rPr>
  </w:style>
  <w:style w:type="character" w:styleId="WW8Num137z3" w:customStyle="1">
    <w:name w:val="WW8Num137z3"/>
    <w:uiPriority w:val="99"/>
    <w:rsid w:val="00f56cbc"/>
    <w:rPr>
      <w:rFonts w:ascii="Symbol" w:hAnsi="Symbol"/>
    </w:rPr>
  </w:style>
  <w:style w:type="character" w:styleId="WW8Num138z0" w:customStyle="1">
    <w:name w:val="WW8Num138z0"/>
    <w:uiPriority w:val="99"/>
    <w:rsid w:val="00f56cbc"/>
    <w:rPr>
      <w:rFonts w:ascii="Verdana" w:hAnsi="Verdana"/>
      <w:b/>
      <w:color w:val="00000A"/>
      <w:sz w:val="20"/>
    </w:rPr>
  </w:style>
  <w:style w:type="character" w:styleId="WW8Num139z0" w:customStyle="1">
    <w:name w:val="WW8Num139z0"/>
    <w:uiPriority w:val="99"/>
    <w:rsid w:val="00f56cbc"/>
    <w:rPr>
      <w:rFonts w:ascii="Verdana" w:hAnsi="Verdana"/>
      <w:b/>
      <w:color w:val="00000A"/>
      <w:sz w:val="20"/>
    </w:rPr>
  </w:style>
  <w:style w:type="character" w:styleId="WW8Num140z0" w:customStyle="1">
    <w:name w:val="WW8Num140z0"/>
    <w:uiPriority w:val="99"/>
    <w:rsid w:val="00f56cbc"/>
    <w:rPr>
      <w:rFonts w:ascii="Wingdings" w:hAnsi="Wingdings"/>
    </w:rPr>
  </w:style>
  <w:style w:type="character" w:styleId="WW8Num140z1" w:customStyle="1">
    <w:name w:val="WW8Num140z1"/>
    <w:uiPriority w:val="99"/>
    <w:rsid w:val="00f56cbc"/>
    <w:rPr>
      <w:rFonts w:ascii="Courier New" w:hAnsi="Courier New"/>
    </w:rPr>
  </w:style>
  <w:style w:type="character" w:styleId="WW8Num140z3" w:customStyle="1">
    <w:name w:val="WW8Num140z3"/>
    <w:uiPriority w:val="99"/>
    <w:rsid w:val="00f56cbc"/>
    <w:rPr>
      <w:rFonts w:ascii="Symbol" w:hAnsi="Symbol"/>
    </w:rPr>
  </w:style>
  <w:style w:type="character" w:styleId="WW8Num141z0" w:customStyle="1">
    <w:name w:val="WW8Num141z0"/>
    <w:uiPriority w:val="99"/>
    <w:rsid w:val="00f56cbc"/>
    <w:rPr>
      <w:rFonts w:ascii="Verdana" w:hAnsi="Verdana"/>
      <w:b/>
      <w:color w:val="00000A"/>
      <w:sz w:val="20"/>
    </w:rPr>
  </w:style>
  <w:style w:type="character" w:styleId="WW8Num142z0" w:customStyle="1">
    <w:name w:val="WW8Num142z0"/>
    <w:uiPriority w:val="99"/>
    <w:rsid w:val="00f56cbc"/>
    <w:rPr>
      <w:rFonts w:ascii="Verdana" w:hAnsi="Verdana"/>
      <w:b/>
      <w:color w:val="00000A"/>
      <w:sz w:val="20"/>
    </w:rPr>
  </w:style>
  <w:style w:type="character" w:styleId="WW8Num143z0" w:customStyle="1">
    <w:name w:val="WW8Num143z0"/>
    <w:uiPriority w:val="99"/>
    <w:rsid w:val="00f56cbc"/>
    <w:rPr>
      <w:rFonts w:ascii="Verdana" w:hAnsi="Verdana"/>
      <w:b/>
      <w:color w:val="00000A"/>
      <w:sz w:val="20"/>
    </w:rPr>
  </w:style>
  <w:style w:type="character" w:styleId="WW8Num144z0" w:customStyle="1">
    <w:name w:val="WW8Num144z0"/>
    <w:uiPriority w:val="99"/>
    <w:rsid w:val="00f56cbc"/>
    <w:rPr>
      <w:rFonts w:ascii="Verdana" w:hAnsi="Verdana"/>
      <w:b/>
      <w:color w:val="00000A"/>
      <w:sz w:val="20"/>
    </w:rPr>
  </w:style>
  <w:style w:type="character" w:styleId="WW8Num145z0" w:customStyle="1">
    <w:name w:val="WW8Num145z0"/>
    <w:uiPriority w:val="99"/>
    <w:rsid w:val="00f56cbc"/>
    <w:rPr>
      <w:rFonts w:ascii="Verdana" w:hAnsi="Verdana"/>
      <w:b/>
      <w:color w:val="00000A"/>
      <w:sz w:val="20"/>
    </w:rPr>
  </w:style>
  <w:style w:type="character" w:styleId="WW8Num146z0" w:customStyle="1">
    <w:name w:val="WW8Num146z0"/>
    <w:uiPriority w:val="99"/>
    <w:rsid w:val="00f56cbc"/>
    <w:rPr>
      <w:rFonts w:ascii="Verdana" w:hAnsi="Verdana"/>
      <w:b/>
      <w:color w:val="00000A"/>
      <w:sz w:val="20"/>
    </w:rPr>
  </w:style>
  <w:style w:type="character" w:styleId="WW8Num147z0" w:customStyle="1">
    <w:name w:val="WW8Num147z0"/>
    <w:uiPriority w:val="99"/>
    <w:rsid w:val="00f56cbc"/>
    <w:rPr>
      <w:rFonts w:ascii="Verdana" w:hAnsi="Verdana"/>
      <w:b/>
      <w:color w:val="00000A"/>
      <w:sz w:val="20"/>
    </w:rPr>
  </w:style>
  <w:style w:type="character" w:styleId="WW8Num148z0" w:customStyle="1">
    <w:name w:val="WW8Num148z0"/>
    <w:uiPriority w:val="99"/>
    <w:rsid w:val="00f56cbc"/>
    <w:rPr>
      <w:rFonts w:ascii="Wingdings" w:hAnsi="Wingdings"/>
    </w:rPr>
  </w:style>
  <w:style w:type="character" w:styleId="WW8Num148z1" w:customStyle="1">
    <w:name w:val="WW8Num148z1"/>
    <w:uiPriority w:val="99"/>
    <w:rsid w:val="00f56cbc"/>
    <w:rPr>
      <w:rFonts w:ascii="Courier New" w:hAnsi="Courier New"/>
    </w:rPr>
  </w:style>
  <w:style w:type="character" w:styleId="WW8Num148z3" w:customStyle="1">
    <w:name w:val="WW8Num148z3"/>
    <w:uiPriority w:val="99"/>
    <w:rsid w:val="00f56cbc"/>
    <w:rPr>
      <w:rFonts w:ascii="Symbol" w:hAnsi="Symbol"/>
    </w:rPr>
  </w:style>
  <w:style w:type="character" w:styleId="WW8Num149z0" w:customStyle="1">
    <w:name w:val="WW8Num149z0"/>
    <w:uiPriority w:val="99"/>
    <w:rsid w:val="00f56cbc"/>
    <w:rPr>
      <w:rFonts w:ascii="Verdana" w:hAnsi="Verdana"/>
      <w:b/>
      <w:color w:val="00000A"/>
      <w:sz w:val="20"/>
    </w:rPr>
  </w:style>
  <w:style w:type="character" w:styleId="WW8NumSt2z0" w:customStyle="1">
    <w:name w:val="WW8NumSt2z0"/>
    <w:uiPriority w:val="99"/>
    <w:rsid w:val="00f56cbc"/>
    <w:rPr>
      <w:rFonts w:ascii="Symbol" w:hAnsi="Symbol"/>
    </w:rPr>
  </w:style>
  <w:style w:type="character" w:styleId="WW8NumSt3z0" w:customStyle="1">
    <w:name w:val="WW8NumSt3z0"/>
    <w:uiPriority w:val="99"/>
    <w:rsid w:val="00f56cbc"/>
    <w:rPr>
      <w:rFonts w:ascii="Symbol" w:hAnsi="Symbol"/>
    </w:rPr>
  </w:style>
  <w:style w:type="character" w:styleId="WW8NumSt4z0" w:customStyle="1">
    <w:name w:val="WW8NumSt4z0"/>
    <w:uiPriority w:val="99"/>
    <w:rsid w:val="00f56cbc"/>
    <w:rPr>
      <w:rFonts w:ascii="Wingdings" w:hAnsi="Wingdings"/>
    </w:rPr>
  </w:style>
  <w:style w:type="character" w:styleId="WW8NumSt5z0" w:customStyle="1">
    <w:name w:val="WW8NumSt5z0"/>
    <w:uiPriority w:val="99"/>
    <w:rsid w:val="00f56cbc"/>
    <w:rPr>
      <w:rFonts w:ascii="Wingdings" w:hAnsi="Wingdings"/>
    </w:rPr>
  </w:style>
  <w:style w:type="character" w:styleId="WW8NumSt6z0" w:customStyle="1">
    <w:name w:val="WW8NumSt6z0"/>
    <w:uiPriority w:val="99"/>
    <w:rsid w:val="00f56cbc"/>
    <w:rPr>
      <w:rFonts w:ascii="Wingdings" w:hAnsi="Wingdings"/>
    </w:rPr>
  </w:style>
  <w:style w:type="character" w:styleId="WW8NumSt7z0" w:customStyle="1">
    <w:name w:val="WW8NumSt7z0"/>
    <w:uiPriority w:val="99"/>
    <w:rsid w:val="00f56cbc"/>
    <w:rPr>
      <w:rFonts w:ascii="Wingdings" w:hAnsi="Wingdings"/>
    </w:rPr>
  </w:style>
  <w:style w:type="character" w:styleId="WW8NumSt8z0" w:customStyle="1">
    <w:name w:val="WW8NumSt8z0"/>
    <w:uiPriority w:val="99"/>
    <w:rsid w:val="00f56cbc"/>
    <w:rPr>
      <w:rFonts w:ascii="Wingdings" w:hAnsi="Wingdings"/>
    </w:rPr>
  </w:style>
  <w:style w:type="character" w:styleId="WW8NumSt77z0" w:customStyle="1">
    <w:name w:val="WW8NumSt77z0"/>
    <w:uiPriority w:val="99"/>
    <w:rsid w:val="00f56cbc"/>
    <w:rPr>
      <w:rFonts w:ascii="Symbol" w:hAnsi="Symbol"/>
    </w:rPr>
  </w:style>
  <w:style w:type="character" w:styleId="WW8NumSt78z0" w:customStyle="1">
    <w:name w:val="WW8NumSt78z0"/>
    <w:uiPriority w:val="99"/>
    <w:rsid w:val="00f56cbc"/>
    <w:rPr>
      <w:rFonts w:ascii="Symbol" w:hAnsi="Symbol"/>
    </w:rPr>
  </w:style>
  <w:style w:type="character" w:styleId="WW8NumSt79z0" w:customStyle="1">
    <w:name w:val="WW8NumSt79z0"/>
    <w:uiPriority w:val="99"/>
    <w:rsid w:val="00f56cbc"/>
    <w:rPr>
      <w:rFonts w:ascii="Symbol" w:hAnsi="Symbol"/>
    </w:rPr>
  </w:style>
  <w:style w:type="character" w:styleId="WW8NumSt80z0" w:customStyle="1">
    <w:name w:val="WW8NumSt80z0"/>
    <w:uiPriority w:val="99"/>
    <w:rsid w:val="00f56cbc"/>
    <w:rPr>
      <w:rFonts w:ascii="Symbol" w:hAnsi="Symbol"/>
    </w:rPr>
  </w:style>
  <w:style w:type="character" w:styleId="WW8NumSt81z0" w:customStyle="1">
    <w:name w:val="WW8NumSt81z0"/>
    <w:uiPriority w:val="99"/>
    <w:rsid w:val="00f56cbc"/>
    <w:rPr>
      <w:rFonts w:ascii="Symbol" w:hAnsi="Symbol"/>
    </w:rPr>
  </w:style>
  <w:style w:type="character" w:styleId="WW8NumSt82z0" w:customStyle="1">
    <w:name w:val="WW8NumSt82z0"/>
    <w:uiPriority w:val="99"/>
    <w:rsid w:val="00f56cbc"/>
    <w:rPr>
      <w:rFonts w:ascii="Wingdings" w:hAnsi="Wingdings"/>
    </w:rPr>
  </w:style>
  <w:style w:type="character" w:styleId="WW8NumSt83z0" w:customStyle="1">
    <w:name w:val="WW8NumSt83z0"/>
    <w:uiPriority w:val="99"/>
    <w:rsid w:val="00f56cbc"/>
    <w:rPr>
      <w:rFonts w:ascii="Wingdings" w:hAnsi="Wingdings"/>
    </w:rPr>
  </w:style>
  <w:style w:type="character" w:styleId="WW8NumSt84z0" w:customStyle="1">
    <w:name w:val="WW8NumSt84z0"/>
    <w:uiPriority w:val="99"/>
    <w:rsid w:val="00f56cbc"/>
    <w:rPr>
      <w:rFonts w:ascii="Symbol" w:hAnsi="Symbol"/>
    </w:rPr>
  </w:style>
  <w:style w:type="character" w:styleId="WW8NumSt85z0" w:customStyle="1">
    <w:name w:val="WW8NumSt85z0"/>
    <w:uiPriority w:val="99"/>
    <w:rsid w:val="00f56cbc"/>
    <w:rPr>
      <w:rFonts w:ascii="Symbol" w:hAnsi="Symbol"/>
    </w:rPr>
  </w:style>
  <w:style w:type="character" w:styleId="WW8NumSt86z0" w:customStyle="1">
    <w:name w:val="WW8NumSt86z0"/>
    <w:uiPriority w:val="99"/>
    <w:rsid w:val="00f56cbc"/>
    <w:rPr>
      <w:rFonts w:ascii="Symbol" w:hAnsi="Symbol"/>
    </w:rPr>
  </w:style>
  <w:style w:type="character" w:styleId="WW8NumSt87z0" w:customStyle="1">
    <w:name w:val="WW8NumSt87z0"/>
    <w:uiPriority w:val="99"/>
    <w:rsid w:val="00f56cbc"/>
    <w:rPr>
      <w:rFonts w:ascii="Wingdings" w:hAnsi="Wingdings"/>
    </w:rPr>
  </w:style>
  <w:style w:type="character" w:styleId="WW8NumSt88z0" w:customStyle="1">
    <w:name w:val="WW8NumSt88z0"/>
    <w:uiPriority w:val="99"/>
    <w:rsid w:val="00f56cbc"/>
    <w:rPr>
      <w:rFonts w:ascii="Symbol" w:hAnsi="Symbol"/>
    </w:rPr>
  </w:style>
  <w:style w:type="character" w:styleId="WW8NumSt89z0" w:customStyle="1">
    <w:name w:val="WW8NumSt89z0"/>
    <w:uiPriority w:val="99"/>
    <w:rsid w:val="00f56cbc"/>
    <w:rPr>
      <w:rFonts w:ascii="Symbol" w:hAnsi="Symbol"/>
    </w:rPr>
  </w:style>
  <w:style w:type="character" w:styleId="WW8NumSt90z0" w:customStyle="1">
    <w:name w:val="WW8NumSt90z0"/>
    <w:uiPriority w:val="99"/>
    <w:rsid w:val="00f56cbc"/>
    <w:rPr>
      <w:rFonts w:ascii="Symbol" w:hAnsi="Symbol"/>
    </w:rPr>
  </w:style>
  <w:style w:type="character" w:styleId="WW8NumSt91z0" w:customStyle="1">
    <w:name w:val="WW8NumSt91z0"/>
    <w:uiPriority w:val="99"/>
    <w:rsid w:val="00f56cbc"/>
    <w:rPr>
      <w:rFonts w:ascii="Symbol" w:hAnsi="Symbol"/>
    </w:rPr>
  </w:style>
  <w:style w:type="character" w:styleId="WW8NumSt92z0" w:customStyle="1">
    <w:name w:val="WW8NumSt92z0"/>
    <w:uiPriority w:val="99"/>
    <w:rsid w:val="00f56cbc"/>
    <w:rPr>
      <w:rFonts w:ascii="Symbol" w:hAnsi="Symbol"/>
    </w:rPr>
  </w:style>
  <w:style w:type="character" w:styleId="WW8NumSt93z0" w:customStyle="1">
    <w:name w:val="WW8NumSt93z0"/>
    <w:uiPriority w:val="99"/>
    <w:rsid w:val="00f56cbc"/>
    <w:rPr>
      <w:rFonts w:ascii="Symbol" w:hAnsi="Symbol"/>
    </w:rPr>
  </w:style>
  <w:style w:type="character" w:styleId="WW8NumSt94z0" w:customStyle="1">
    <w:name w:val="WW8NumSt94z0"/>
    <w:uiPriority w:val="99"/>
    <w:rsid w:val="00f56cbc"/>
    <w:rPr>
      <w:rFonts w:ascii="Wingdings" w:hAnsi="Wingdings"/>
    </w:rPr>
  </w:style>
  <w:style w:type="character" w:styleId="WW8NumSt95z0" w:customStyle="1">
    <w:name w:val="WW8NumSt95z0"/>
    <w:uiPriority w:val="99"/>
    <w:rsid w:val="00f56cbc"/>
    <w:rPr>
      <w:rFonts w:ascii="Wingdings" w:hAnsi="Wingdings"/>
    </w:rPr>
  </w:style>
  <w:style w:type="character" w:styleId="WW8NumSt96z0" w:customStyle="1">
    <w:name w:val="WW8NumSt96z0"/>
    <w:uiPriority w:val="99"/>
    <w:rsid w:val="00f56cbc"/>
    <w:rPr>
      <w:rFonts w:ascii="Symbol" w:hAnsi="Symbol"/>
    </w:rPr>
  </w:style>
  <w:style w:type="character" w:styleId="WW8NumSt97z0" w:customStyle="1">
    <w:name w:val="WW8NumSt97z0"/>
    <w:uiPriority w:val="99"/>
    <w:rsid w:val="00f56cbc"/>
    <w:rPr>
      <w:rFonts w:ascii="Symbol" w:hAnsi="Symbol"/>
    </w:rPr>
  </w:style>
  <w:style w:type="character" w:styleId="WW8NumSt98z0" w:customStyle="1">
    <w:name w:val="WW8NumSt98z0"/>
    <w:uiPriority w:val="99"/>
    <w:rsid w:val="00f56cbc"/>
    <w:rPr>
      <w:rFonts w:ascii="Symbol" w:hAnsi="Symbol"/>
    </w:rPr>
  </w:style>
  <w:style w:type="character" w:styleId="WW8NumSt99z0" w:customStyle="1">
    <w:name w:val="WW8NumSt99z0"/>
    <w:uiPriority w:val="99"/>
    <w:rsid w:val="00f56cbc"/>
    <w:rPr>
      <w:rFonts w:ascii="Symbol" w:hAnsi="Symbol"/>
    </w:rPr>
  </w:style>
  <w:style w:type="character" w:styleId="WW8NumSt100z0" w:customStyle="1">
    <w:name w:val="WW8NumSt100z0"/>
    <w:uiPriority w:val="99"/>
    <w:rsid w:val="00f56cbc"/>
    <w:rPr>
      <w:rFonts w:ascii="Symbol" w:hAnsi="Symbol"/>
    </w:rPr>
  </w:style>
  <w:style w:type="character" w:styleId="WW8NumSt101z0" w:customStyle="1">
    <w:name w:val="WW8NumSt101z0"/>
    <w:uiPriority w:val="99"/>
    <w:rsid w:val="00f56cbc"/>
    <w:rPr>
      <w:rFonts w:ascii="Symbol" w:hAnsi="Symbol"/>
    </w:rPr>
  </w:style>
  <w:style w:type="character" w:styleId="WW8NumSt102z0" w:customStyle="1">
    <w:name w:val="WW8NumSt102z0"/>
    <w:uiPriority w:val="99"/>
    <w:rsid w:val="00f56cbc"/>
    <w:rPr>
      <w:rFonts w:ascii="Symbol" w:hAnsi="Symbol"/>
    </w:rPr>
  </w:style>
  <w:style w:type="character" w:styleId="WW8NumSt103z0" w:customStyle="1">
    <w:name w:val="WW8NumSt103z0"/>
    <w:uiPriority w:val="99"/>
    <w:rsid w:val="00f56cbc"/>
    <w:rPr>
      <w:rFonts w:ascii="Symbol" w:hAnsi="Symbol"/>
    </w:rPr>
  </w:style>
  <w:style w:type="character" w:styleId="WW8NumSt104z0" w:customStyle="1">
    <w:name w:val="WW8NumSt104z0"/>
    <w:uiPriority w:val="99"/>
    <w:rsid w:val="00f56cbc"/>
    <w:rPr>
      <w:rFonts w:ascii="Symbol" w:hAnsi="Symbol"/>
    </w:rPr>
  </w:style>
  <w:style w:type="character" w:styleId="WW8NumSt105z0" w:customStyle="1">
    <w:name w:val="WW8NumSt105z0"/>
    <w:uiPriority w:val="99"/>
    <w:rsid w:val="00f56cbc"/>
    <w:rPr>
      <w:rFonts w:ascii="Symbol" w:hAnsi="Symbol"/>
    </w:rPr>
  </w:style>
  <w:style w:type="character" w:styleId="WW8NumSt106z0" w:customStyle="1">
    <w:name w:val="WW8NumSt106z0"/>
    <w:uiPriority w:val="99"/>
    <w:rsid w:val="00f56cbc"/>
    <w:rPr>
      <w:rFonts w:ascii="Symbol" w:hAnsi="Symbol"/>
    </w:rPr>
  </w:style>
  <w:style w:type="character" w:styleId="WW8NumSt107z0" w:customStyle="1">
    <w:name w:val="WW8NumSt107z0"/>
    <w:uiPriority w:val="99"/>
    <w:rsid w:val="00f56cbc"/>
    <w:rPr>
      <w:rFonts w:ascii="Symbol" w:hAnsi="Symbol"/>
    </w:rPr>
  </w:style>
  <w:style w:type="character" w:styleId="WW8NumSt108z0" w:customStyle="1">
    <w:name w:val="WW8NumSt108z0"/>
    <w:uiPriority w:val="99"/>
    <w:rsid w:val="00f56cbc"/>
    <w:rPr>
      <w:rFonts w:ascii="Symbol" w:hAnsi="Symbol"/>
    </w:rPr>
  </w:style>
  <w:style w:type="character" w:styleId="WW8NumSt109z0" w:customStyle="1">
    <w:name w:val="WW8NumSt109z0"/>
    <w:uiPriority w:val="99"/>
    <w:rsid w:val="00f56cbc"/>
    <w:rPr>
      <w:rFonts w:ascii="Symbol" w:hAnsi="Symbol"/>
    </w:rPr>
  </w:style>
  <w:style w:type="character" w:styleId="WW8NumSt110z0" w:customStyle="1">
    <w:name w:val="WW8NumSt110z0"/>
    <w:uiPriority w:val="99"/>
    <w:rsid w:val="00f56cbc"/>
    <w:rPr>
      <w:rFonts w:ascii="Symbol" w:hAnsi="Symbol"/>
    </w:rPr>
  </w:style>
  <w:style w:type="character" w:styleId="WW8NumSt111z0" w:customStyle="1">
    <w:name w:val="WW8NumSt111z0"/>
    <w:uiPriority w:val="99"/>
    <w:rsid w:val="00f56cbc"/>
    <w:rPr>
      <w:rFonts w:ascii="Symbol" w:hAnsi="Symbol"/>
    </w:rPr>
  </w:style>
  <w:style w:type="character" w:styleId="WW8NumSt112z0" w:customStyle="1">
    <w:name w:val="WW8NumSt112z0"/>
    <w:uiPriority w:val="99"/>
    <w:rsid w:val="00f56cbc"/>
    <w:rPr>
      <w:rFonts w:ascii="Symbol" w:hAnsi="Symbol"/>
    </w:rPr>
  </w:style>
  <w:style w:type="character" w:styleId="WW8NumSt113z0" w:customStyle="1">
    <w:name w:val="WW8NumSt113z0"/>
    <w:uiPriority w:val="99"/>
    <w:rsid w:val="00f56cbc"/>
    <w:rPr>
      <w:rFonts w:ascii="Symbol" w:hAnsi="Symbol"/>
    </w:rPr>
  </w:style>
  <w:style w:type="character" w:styleId="WW8NumSt114z0" w:customStyle="1">
    <w:name w:val="WW8NumSt114z0"/>
    <w:uiPriority w:val="99"/>
    <w:rsid w:val="00f56cbc"/>
    <w:rPr>
      <w:rFonts w:ascii="Symbol" w:hAnsi="Symbol"/>
    </w:rPr>
  </w:style>
  <w:style w:type="character" w:styleId="WW8NumSt115z0" w:customStyle="1">
    <w:name w:val="WW8NumSt115z0"/>
    <w:uiPriority w:val="99"/>
    <w:rsid w:val="00f56cbc"/>
    <w:rPr>
      <w:rFonts w:ascii="Symbol" w:hAnsi="Symbol"/>
    </w:rPr>
  </w:style>
  <w:style w:type="character" w:styleId="WW8NumSt116z0" w:customStyle="1">
    <w:name w:val="WW8NumSt116z0"/>
    <w:uiPriority w:val="99"/>
    <w:rsid w:val="00f56cbc"/>
    <w:rPr>
      <w:rFonts w:ascii="Symbol" w:hAnsi="Symbol"/>
    </w:rPr>
  </w:style>
  <w:style w:type="character" w:styleId="WW8NumSt118z0" w:customStyle="1">
    <w:name w:val="WW8NumSt118z0"/>
    <w:uiPriority w:val="99"/>
    <w:rsid w:val="00f56cbc"/>
    <w:rPr>
      <w:rFonts w:ascii="Wingdings" w:hAnsi="Wingdings"/>
    </w:rPr>
  </w:style>
  <w:style w:type="character" w:styleId="WW8NumSt119z0" w:customStyle="1">
    <w:name w:val="WW8NumSt119z0"/>
    <w:uiPriority w:val="99"/>
    <w:rsid w:val="00f56cbc"/>
    <w:rPr>
      <w:rFonts w:ascii="Wingdings" w:hAnsi="Wingdings"/>
    </w:rPr>
  </w:style>
  <w:style w:type="character" w:styleId="WW8NumSt120z0" w:customStyle="1">
    <w:name w:val="WW8NumSt120z0"/>
    <w:uiPriority w:val="99"/>
    <w:rsid w:val="00f56cbc"/>
    <w:rPr>
      <w:rFonts w:ascii="Wingdings" w:hAnsi="Wingdings"/>
    </w:rPr>
  </w:style>
  <w:style w:type="character" w:styleId="WW8NumSt121z0" w:customStyle="1">
    <w:name w:val="WW8NumSt121z0"/>
    <w:uiPriority w:val="99"/>
    <w:rsid w:val="00f56cbc"/>
    <w:rPr>
      <w:rFonts w:ascii="Wingdings" w:hAnsi="Wingdings"/>
    </w:rPr>
  </w:style>
  <w:style w:type="character" w:styleId="WW8NumSt122z0" w:customStyle="1">
    <w:name w:val="WW8NumSt122z0"/>
    <w:uiPriority w:val="99"/>
    <w:rsid w:val="00f56cbc"/>
    <w:rPr>
      <w:rFonts w:ascii="Wingdings" w:hAnsi="Wingdings"/>
    </w:rPr>
  </w:style>
  <w:style w:type="character" w:styleId="WW8NumSt123z0" w:customStyle="1">
    <w:name w:val="WW8NumSt123z0"/>
    <w:uiPriority w:val="99"/>
    <w:rsid w:val="00f56cbc"/>
    <w:rPr>
      <w:rFonts w:ascii="Wingdings" w:hAnsi="Wingdings"/>
    </w:rPr>
  </w:style>
  <w:style w:type="character" w:styleId="WW8NumSt124z0" w:customStyle="1">
    <w:name w:val="WW8NumSt124z0"/>
    <w:uiPriority w:val="99"/>
    <w:rsid w:val="00f56cbc"/>
    <w:rPr>
      <w:rFonts w:ascii="Symbol" w:hAnsi="Symbol"/>
    </w:rPr>
  </w:style>
  <w:style w:type="character" w:styleId="WW8NumSt125z0" w:customStyle="1">
    <w:name w:val="WW8NumSt125z0"/>
    <w:uiPriority w:val="99"/>
    <w:rsid w:val="00f56cbc"/>
    <w:rPr>
      <w:rFonts w:ascii="Symbol" w:hAnsi="Symbol"/>
    </w:rPr>
  </w:style>
  <w:style w:type="character" w:styleId="WW8NumSt127z0" w:customStyle="1">
    <w:name w:val="WW8NumSt127z0"/>
    <w:uiPriority w:val="99"/>
    <w:rsid w:val="00f56cbc"/>
    <w:rPr>
      <w:rFonts w:ascii="Symbol" w:hAnsi="Symbol"/>
    </w:rPr>
  </w:style>
  <w:style w:type="character" w:styleId="WW8NumSt128z0" w:customStyle="1">
    <w:name w:val="WW8NumSt128z0"/>
    <w:uiPriority w:val="99"/>
    <w:rsid w:val="00f56cbc"/>
    <w:rPr>
      <w:rFonts w:ascii="Symbol" w:hAnsi="Symbol"/>
    </w:rPr>
  </w:style>
  <w:style w:type="character" w:styleId="WW8NumSt129z0" w:customStyle="1">
    <w:name w:val="WW8NumSt129z0"/>
    <w:uiPriority w:val="99"/>
    <w:rsid w:val="00f56cbc"/>
    <w:rPr>
      <w:rFonts w:ascii="Symbol" w:hAnsi="Symbol"/>
    </w:rPr>
  </w:style>
  <w:style w:type="character" w:styleId="WW8NumSt130z0" w:customStyle="1">
    <w:name w:val="WW8NumSt130z0"/>
    <w:uiPriority w:val="99"/>
    <w:rsid w:val="00f56cbc"/>
    <w:rPr>
      <w:rFonts w:ascii="Symbol" w:hAnsi="Symbol"/>
    </w:rPr>
  </w:style>
  <w:style w:type="character" w:styleId="WW8NumSt131z0" w:customStyle="1">
    <w:name w:val="WW8NumSt131z0"/>
    <w:uiPriority w:val="99"/>
    <w:rsid w:val="00f56cbc"/>
    <w:rPr>
      <w:rFonts w:ascii="Symbol" w:hAnsi="Symbol"/>
    </w:rPr>
  </w:style>
  <w:style w:type="character" w:styleId="WW8NumSt132z0" w:customStyle="1">
    <w:name w:val="WW8NumSt132z0"/>
    <w:uiPriority w:val="99"/>
    <w:rsid w:val="00f56cbc"/>
    <w:rPr>
      <w:rFonts w:ascii="Symbol" w:hAnsi="Symbol"/>
    </w:rPr>
  </w:style>
  <w:style w:type="character" w:styleId="WW8NumSt133z0" w:customStyle="1">
    <w:name w:val="WW8NumSt133z0"/>
    <w:uiPriority w:val="99"/>
    <w:rsid w:val="00f56cbc"/>
    <w:rPr>
      <w:rFonts w:ascii="Symbol" w:hAnsi="Symbol"/>
    </w:rPr>
  </w:style>
  <w:style w:type="character" w:styleId="WW8NumSt134z0" w:customStyle="1">
    <w:name w:val="WW8NumSt134z0"/>
    <w:uiPriority w:val="99"/>
    <w:rsid w:val="00f56cbc"/>
    <w:rPr>
      <w:rFonts w:ascii="Symbol" w:hAnsi="Symbol"/>
    </w:rPr>
  </w:style>
  <w:style w:type="character" w:styleId="WW8NumSt135z0" w:customStyle="1">
    <w:name w:val="WW8NumSt135z0"/>
    <w:uiPriority w:val="99"/>
    <w:rsid w:val="00f56cbc"/>
    <w:rPr>
      <w:rFonts w:ascii="Wingdings" w:hAnsi="Wingdings"/>
    </w:rPr>
  </w:style>
  <w:style w:type="character" w:styleId="WW8NumSt136z0" w:customStyle="1">
    <w:name w:val="WW8NumSt136z0"/>
    <w:uiPriority w:val="99"/>
    <w:rsid w:val="00f56cbc"/>
    <w:rPr>
      <w:rFonts w:ascii="Wingdings" w:hAnsi="Wingdings"/>
    </w:rPr>
  </w:style>
  <w:style w:type="character" w:styleId="WW8NumSt137z0" w:customStyle="1">
    <w:name w:val="WW8NumSt137z0"/>
    <w:uiPriority w:val="99"/>
    <w:rsid w:val="00f56cbc"/>
    <w:rPr>
      <w:rFonts w:ascii="Wingdings" w:hAnsi="Wingdings"/>
    </w:rPr>
  </w:style>
  <w:style w:type="character" w:styleId="WW8NumSt138z0" w:customStyle="1">
    <w:name w:val="WW8NumSt138z0"/>
    <w:uiPriority w:val="99"/>
    <w:rsid w:val="00f56cbc"/>
    <w:rPr>
      <w:rFonts w:ascii="Wingdings" w:hAnsi="Wingdings"/>
    </w:rPr>
  </w:style>
  <w:style w:type="character" w:styleId="WW8NumSt139z0" w:customStyle="1">
    <w:name w:val="WW8NumSt139z0"/>
    <w:uiPriority w:val="99"/>
    <w:rsid w:val="00f56cbc"/>
    <w:rPr>
      <w:rFonts w:ascii="Wingdings" w:hAnsi="Wingdings"/>
    </w:rPr>
  </w:style>
  <w:style w:type="character" w:styleId="WW8NumSt140z0" w:customStyle="1">
    <w:name w:val="WW8NumSt140z0"/>
    <w:uiPriority w:val="99"/>
    <w:rsid w:val="00f56cbc"/>
    <w:rPr>
      <w:rFonts w:ascii="Wingdings" w:hAnsi="Wingdings"/>
    </w:rPr>
  </w:style>
  <w:style w:type="character" w:styleId="WW8NumSt141z0" w:customStyle="1">
    <w:name w:val="WW8NumSt141z0"/>
    <w:uiPriority w:val="99"/>
    <w:rsid w:val="00f56cbc"/>
    <w:rPr>
      <w:rFonts w:ascii="Wingdings" w:hAnsi="Wingdings"/>
    </w:rPr>
  </w:style>
  <w:style w:type="character" w:styleId="WW8NumSt143z0" w:customStyle="1">
    <w:name w:val="WW8NumSt143z0"/>
    <w:uiPriority w:val="99"/>
    <w:rsid w:val="00f56cbc"/>
    <w:rPr>
      <w:rFonts w:ascii="Symbol" w:hAnsi="Symbol"/>
    </w:rPr>
  </w:style>
  <w:style w:type="character" w:styleId="WW8NumSt144z0" w:customStyle="1">
    <w:name w:val="WW8NumSt144z0"/>
    <w:uiPriority w:val="99"/>
    <w:rsid w:val="00f56cbc"/>
    <w:rPr>
      <w:rFonts w:ascii="Symbol" w:hAnsi="Symbol"/>
    </w:rPr>
  </w:style>
  <w:style w:type="character" w:styleId="WW8NumSt145z0" w:customStyle="1">
    <w:name w:val="WW8NumSt145z0"/>
    <w:uiPriority w:val="99"/>
    <w:rsid w:val="00f56cbc"/>
    <w:rPr>
      <w:rFonts w:ascii="Wingdings" w:hAnsi="Wingdings"/>
    </w:rPr>
  </w:style>
  <w:style w:type="character" w:styleId="WW8NumSt146z0" w:customStyle="1">
    <w:name w:val="WW8NumSt146z0"/>
    <w:uiPriority w:val="99"/>
    <w:rsid w:val="00f56cbc"/>
    <w:rPr>
      <w:rFonts w:ascii="Wingdings" w:hAnsi="Wingdings"/>
    </w:rPr>
  </w:style>
  <w:style w:type="character" w:styleId="WW8NumSt147z0" w:customStyle="1">
    <w:name w:val="WW8NumSt147z0"/>
    <w:uiPriority w:val="99"/>
    <w:rsid w:val="00f56cbc"/>
    <w:rPr>
      <w:rFonts w:ascii="Symbol" w:hAnsi="Symbol"/>
    </w:rPr>
  </w:style>
  <w:style w:type="character" w:styleId="WW8NumSt148z0" w:customStyle="1">
    <w:name w:val="WW8NumSt148z0"/>
    <w:uiPriority w:val="99"/>
    <w:rsid w:val="00f56cbc"/>
    <w:rPr>
      <w:rFonts w:ascii="Symbol" w:hAnsi="Symbol"/>
    </w:rPr>
  </w:style>
  <w:style w:type="character" w:styleId="WW8NumSt149z0" w:customStyle="1">
    <w:name w:val="WW8NumSt149z0"/>
    <w:uiPriority w:val="99"/>
    <w:rsid w:val="00f56cbc"/>
    <w:rPr>
      <w:rFonts w:ascii="Symbol" w:hAnsi="Symbol"/>
    </w:rPr>
  </w:style>
  <w:style w:type="character" w:styleId="WW8NumSt150z0" w:customStyle="1">
    <w:name w:val="WW8NumSt150z0"/>
    <w:uiPriority w:val="99"/>
    <w:rsid w:val="00f56cbc"/>
    <w:rPr>
      <w:rFonts w:ascii="Symbol" w:hAnsi="Symbol"/>
    </w:rPr>
  </w:style>
  <w:style w:type="character" w:styleId="WW8NumSt151z0" w:customStyle="1">
    <w:name w:val="WW8NumSt151z0"/>
    <w:uiPriority w:val="99"/>
    <w:rsid w:val="00f56cbc"/>
    <w:rPr>
      <w:rFonts w:ascii="Symbol" w:hAnsi="Symbol"/>
    </w:rPr>
  </w:style>
  <w:style w:type="character" w:styleId="WW8NumSt152z0" w:customStyle="1">
    <w:name w:val="WW8NumSt152z0"/>
    <w:uiPriority w:val="99"/>
    <w:rsid w:val="00f56cbc"/>
    <w:rPr>
      <w:rFonts w:ascii="Wingdings" w:hAnsi="Wingdings"/>
    </w:rPr>
  </w:style>
  <w:style w:type="character" w:styleId="WW8NumSt153z0" w:customStyle="1">
    <w:name w:val="WW8NumSt153z0"/>
    <w:uiPriority w:val="99"/>
    <w:rsid w:val="00f56cbc"/>
    <w:rPr>
      <w:rFonts w:ascii="Wingdings" w:hAnsi="Wingdings"/>
    </w:rPr>
  </w:style>
  <w:style w:type="character" w:styleId="WW8NumSt154z0" w:customStyle="1">
    <w:name w:val="WW8NumSt154z0"/>
    <w:uiPriority w:val="99"/>
    <w:rsid w:val="00f56cbc"/>
    <w:rPr>
      <w:rFonts w:ascii="Wingdings" w:hAnsi="Wingdings"/>
    </w:rPr>
  </w:style>
  <w:style w:type="character" w:styleId="WW8NumSt155z0" w:customStyle="1">
    <w:name w:val="WW8NumSt155z0"/>
    <w:uiPriority w:val="99"/>
    <w:rsid w:val="00f56cbc"/>
    <w:rPr>
      <w:rFonts w:ascii="Symbol" w:hAnsi="Symbol"/>
    </w:rPr>
  </w:style>
  <w:style w:type="character" w:styleId="WW8NumSt156z0" w:customStyle="1">
    <w:name w:val="WW8NumSt156z0"/>
    <w:uiPriority w:val="99"/>
    <w:rsid w:val="00f56cbc"/>
    <w:rPr>
      <w:rFonts w:ascii="Symbol" w:hAnsi="Symbol"/>
    </w:rPr>
  </w:style>
  <w:style w:type="character" w:styleId="WW8NumSt157z0" w:customStyle="1">
    <w:name w:val="WW8NumSt157z0"/>
    <w:uiPriority w:val="99"/>
    <w:rsid w:val="00f56cbc"/>
    <w:rPr>
      <w:rFonts w:ascii="Symbol" w:hAnsi="Symbol"/>
    </w:rPr>
  </w:style>
  <w:style w:type="character" w:styleId="WW8NumSt158z0" w:customStyle="1">
    <w:name w:val="WW8NumSt158z0"/>
    <w:uiPriority w:val="99"/>
    <w:rsid w:val="00f56cbc"/>
    <w:rPr>
      <w:rFonts w:ascii="Symbol" w:hAnsi="Symbol"/>
    </w:rPr>
  </w:style>
  <w:style w:type="character" w:styleId="WW8NumSt159z0" w:customStyle="1">
    <w:name w:val="WW8NumSt159z0"/>
    <w:uiPriority w:val="99"/>
    <w:rsid w:val="00f56cbc"/>
    <w:rPr>
      <w:rFonts w:ascii="Symbol" w:hAnsi="Symbol"/>
    </w:rPr>
  </w:style>
  <w:style w:type="character" w:styleId="WW8NumSt160z0" w:customStyle="1">
    <w:name w:val="WW8NumSt160z0"/>
    <w:uiPriority w:val="99"/>
    <w:rsid w:val="00f56cbc"/>
    <w:rPr>
      <w:rFonts w:ascii="Symbol" w:hAnsi="Symbol"/>
    </w:rPr>
  </w:style>
  <w:style w:type="character" w:styleId="WW8NumSt161z0" w:customStyle="1">
    <w:name w:val="WW8NumSt161z0"/>
    <w:uiPriority w:val="99"/>
    <w:rsid w:val="00f56cbc"/>
    <w:rPr>
      <w:rFonts w:ascii="Symbol" w:hAnsi="Symbol"/>
    </w:rPr>
  </w:style>
  <w:style w:type="character" w:styleId="WW8NumSt162z0" w:customStyle="1">
    <w:name w:val="WW8NumSt162z0"/>
    <w:uiPriority w:val="99"/>
    <w:rsid w:val="00f56cbc"/>
    <w:rPr>
      <w:rFonts w:ascii="Symbol" w:hAnsi="Symbol"/>
    </w:rPr>
  </w:style>
  <w:style w:type="character" w:styleId="WW8NumSt163z0" w:customStyle="1">
    <w:name w:val="WW8NumSt163z0"/>
    <w:uiPriority w:val="99"/>
    <w:rsid w:val="00f56cbc"/>
    <w:rPr>
      <w:rFonts w:ascii="Symbol" w:hAnsi="Symbol"/>
    </w:rPr>
  </w:style>
  <w:style w:type="character" w:styleId="WW8NumSt164z0" w:customStyle="1">
    <w:name w:val="WW8NumSt164z0"/>
    <w:uiPriority w:val="99"/>
    <w:rsid w:val="00f56cbc"/>
    <w:rPr>
      <w:rFonts w:ascii="Symbol" w:hAnsi="Symbol"/>
    </w:rPr>
  </w:style>
  <w:style w:type="character" w:styleId="WW8NumSt165z0" w:customStyle="1">
    <w:name w:val="WW8NumSt165z0"/>
    <w:uiPriority w:val="99"/>
    <w:rsid w:val="00f56cbc"/>
    <w:rPr>
      <w:rFonts w:ascii="Symbol" w:hAnsi="Symbol"/>
    </w:rPr>
  </w:style>
  <w:style w:type="character" w:styleId="WW8NumSt166z0" w:customStyle="1">
    <w:name w:val="WW8NumSt166z0"/>
    <w:uiPriority w:val="99"/>
    <w:rsid w:val="00f56cbc"/>
    <w:rPr>
      <w:rFonts w:ascii="Symbol" w:hAnsi="Symbol"/>
    </w:rPr>
  </w:style>
  <w:style w:type="character" w:styleId="WW8NumSt167z0" w:customStyle="1">
    <w:name w:val="WW8NumSt167z0"/>
    <w:uiPriority w:val="99"/>
    <w:rsid w:val="00f56cbc"/>
    <w:rPr>
      <w:rFonts w:ascii="Symbol" w:hAnsi="Symbol"/>
    </w:rPr>
  </w:style>
  <w:style w:type="character" w:styleId="WW8NumSt168z0" w:customStyle="1">
    <w:name w:val="WW8NumSt168z0"/>
    <w:uiPriority w:val="99"/>
    <w:rsid w:val="00f56cbc"/>
    <w:rPr>
      <w:rFonts w:ascii="Symbol" w:hAnsi="Symbol"/>
    </w:rPr>
  </w:style>
  <w:style w:type="character" w:styleId="WW8NumSt169z0" w:customStyle="1">
    <w:name w:val="WW8NumSt169z0"/>
    <w:uiPriority w:val="99"/>
    <w:rsid w:val="00f56cbc"/>
    <w:rPr>
      <w:rFonts w:ascii="Symbol" w:hAnsi="Symbol"/>
    </w:rPr>
  </w:style>
  <w:style w:type="character" w:styleId="WW8NumSt170z0" w:customStyle="1">
    <w:name w:val="WW8NumSt170z0"/>
    <w:uiPriority w:val="99"/>
    <w:rsid w:val="00f56cbc"/>
    <w:rPr>
      <w:rFonts w:ascii="Symbol" w:hAnsi="Symbol"/>
    </w:rPr>
  </w:style>
  <w:style w:type="character" w:styleId="WW8NumSt171z0" w:customStyle="1">
    <w:name w:val="WW8NumSt171z0"/>
    <w:uiPriority w:val="99"/>
    <w:rsid w:val="00f56cbc"/>
    <w:rPr>
      <w:rFonts w:ascii="Symbol" w:hAnsi="Symbol"/>
    </w:rPr>
  </w:style>
  <w:style w:type="character" w:styleId="WW8NumSt172z0" w:customStyle="1">
    <w:name w:val="WW8NumSt172z0"/>
    <w:uiPriority w:val="99"/>
    <w:rsid w:val="00f56cbc"/>
    <w:rPr>
      <w:rFonts w:ascii="Symbol" w:hAnsi="Symbol"/>
    </w:rPr>
  </w:style>
  <w:style w:type="character" w:styleId="WW8NumSt173z0" w:customStyle="1">
    <w:name w:val="WW8NumSt173z0"/>
    <w:uiPriority w:val="99"/>
    <w:rsid w:val="00f56cbc"/>
    <w:rPr>
      <w:rFonts w:ascii="Symbol" w:hAnsi="Symbol"/>
    </w:rPr>
  </w:style>
  <w:style w:type="character" w:styleId="WW8NumSt174z0" w:customStyle="1">
    <w:name w:val="WW8NumSt174z0"/>
    <w:uiPriority w:val="99"/>
    <w:rsid w:val="00f56cbc"/>
    <w:rPr>
      <w:rFonts w:ascii="Symbol" w:hAnsi="Symbol"/>
    </w:rPr>
  </w:style>
  <w:style w:type="character" w:styleId="WW8Num28z1" w:customStyle="1">
    <w:name w:val="WW8Num28z1"/>
    <w:uiPriority w:val="99"/>
    <w:rsid w:val="00f56cbc"/>
    <w:rPr>
      <w:rFonts w:ascii="Courier New" w:hAnsi="Courier New"/>
    </w:rPr>
  </w:style>
  <w:style w:type="character" w:styleId="WW8Num28z2" w:customStyle="1">
    <w:name w:val="WW8Num28z2"/>
    <w:uiPriority w:val="99"/>
    <w:rsid w:val="00f56cbc"/>
    <w:rPr>
      <w:rFonts w:ascii="Wingdings" w:hAnsi="Wingdings"/>
    </w:rPr>
  </w:style>
  <w:style w:type="character" w:styleId="WWFuentedeprrafopredeter" w:customStyle="1">
    <w:name w:val="WW-Fuente de párrafo predeter."/>
    <w:uiPriority w:val="99"/>
    <w:rsid w:val="00f56cbc"/>
    <w:rPr/>
  </w:style>
  <w:style w:type="character" w:styleId="WW8Num15z2" w:customStyle="1">
    <w:name w:val="WW8Num15z2"/>
    <w:uiPriority w:val="99"/>
    <w:rsid w:val="00f56cbc"/>
    <w:rPr>
      <w:rFonts w:ascii="Wingdings" w:hAnsi="Wingdings"/>
    </w:rPr>
  </w:style>
  <w:style w:type="character" w:styleId="WW8Num26z2" w:customStyle="1">
    <w:name w:val="WW8Num26z2"/>
    <w:uiPriority w:val="99"/>
    <w:rsid w:val="00f56cbc"/>
    <w:rPr>
      <w:rFonts w:ascii="Wingdings" w:hAnsi="Wingdings"/>
    </w:rPr>
  </w:style>
  <w:style w:type="character" w:styleId="WW8Num35z1" w:customStyle="1">
    <w:name w:val="WW8Num35z1"/>
    <w:uiPriority w:val="99"/>
    <w:rsid w:val="00f56cbc"/>
    <w:rPr>
      <w:rFonts w:ascii="Courier New" w:hAnsi="Courier New"/>
    </w:rPr>
  </w:style>
  <w:style w:type="character" w:styleId="WW8Num35z2" w:customStyle="1">
    <w:name w:val="WW8Num35z2"/>
    <w:uiPriority w:val="99"/>
    <w:rsid w:val="00f56cbc"/>
    <w:rPr>
      <w:rFonts w:ascii="Wingdings" w:hAnsi="Wingdings"/>
    </w:rPr>
  </w:style>
  <w:style w:type="character" w:styleId="WW8NumSt42z0" w:customStyle="1">
    <w:name w:val="WW8NumSt42z0"/>
    <w:uiPriority w:val="99"/>
    <w:rsid w:val="00f56cbc"/>
    <w:rPr>
      <w:rFonts w:ascii="Arial" w:hAnsi="Arial"/>
    </w:rPr>
  </w:style>
  <w:style w:type="character" w:styleId="CarCar6" w:customStyle="1">
    <w:name w:val="Car Car6"/>
    <w:uiPriority w:val="99"/>
    <w:rsid w:val="00f56cbc"/>
    <w:rPr>
      <w:lang w:val="es-ES"/>
    </w:rPr>
  </w:style>
  <w:style w:type="character" w:styleId="CarCar1" w:customStyle="1">
    <w:name w:val="Car Car1"/>
    <w:uiPriority w:val="99"/>
    <w:rsid w:val="00255c1c"/>
    <w:rPr>
      <w:rFonts w:ascii="Arial" w:hAnsi="Arial"/>
      <w:b/>
      <w:caps/>
      <w:sz w:val="24"/>
      <w:lang w:val="en-US" w:eastAsia="ar-SA" w:bidi="ar-SA"/>
    </w:rPr>
  </w:style>
  <w:style w:type="character" w:styleId="Fuentedeprrafopredeter8" w:customStyle="1">
    <w:name w:val="Fuente de párrafo predeter.8"/>
    <w:uiPriority w:val="99"/>
    <w:rsid w:val="00415725"/>
    <w:rPr/>
  </w:style>
  <w:style w:type="character" w:styleId="WW8Num4z1" w:customStyle="1">
    <w:name w:val="WW8Num4z1"/>
    <w:uiPriority w:val="99"/>
    <w:rsid w:val="00415725"/>
    <w:rPr>
      <w:b/>
    </w:rPr>
  </w:style>
  <w:style w:type="character" w:styleId="WW8Num16z1" w:customStyle="1">
    <w:name w:val="WW8Num16z1"/>
    <w:uiPriority w:val="99"/>
    <w:rsid w:val="00415725"/>
    <w:rPr>
      <w:rFonts w:ascii="Wingdings" w:hAnsi="Wingdings"/>
      <w:b/>
    </w:rPr>
  </w:style>
  <w:style w:type="character" w:styleId="WW8Num21z1" w:customStyle="1">
    <w:name w:val="WW8Num21z1"/>
    <w:uiPriority w:val="99"/>
    <w:rsid w:val="00415725"/>
    <w:rPr>
      <w:rFonts w:ascii="Courier New" w:hAnsi="Courier New"/>
    </w:rPr>
  </w:style>
  <w:style w:type="character" w:styleId="WW8Num25z2" w:customStyle="1">
    <w:name w:val="WW8Num25z2"/>
    <w:uiPriority w:val="99"/>
    <w:rsid w:val="00415725"/>
    <w:rPr>
      <w:rFonts w:ascii="Wingdings" w:hAnsi="Wingdings"/>
    </w:rPr>
  </w:style>
  <w:style w:type="character" w:styleId="Fuentedeprrafopredeter7" w:customStyle="1">
    <w:name w:val="Fuente de párrafo predeter.7"/>
    <w:uiPriority w:val="99"/>
    <w:rsid w:val="00415725"/>
    <w:rPr/>
  </w:style>
  <w:style w:type="character" w:styleId="WW8Num20z1" w:customStyle="1">
    <w:name w:val="WW8Num20z1"/>
    <w:uiPriority w:val="99"/>
    <w:rsid w:val="00415725"/>
    <w:rPr>
      <w:rFonts w:ascii="Symbol" w:hAnsi="Symbol"/>
      <w:sz w:val="24"/>
      <w:lang w:val="es-MX"/>
    </w:rPr>
  </w:style>
  <w:style w:type="character" w:styleId="WW8Num23z1" w:customStyle="1">
    <w:name w:val="WW8Num23z1"/>
    <w:uiPriority w:val="99"/>
    <w:rsid w:val="00415725"/>
    <w:rPr>
      <w:rFonts w:ascii="OpenSymbol" w:hAnsi="OpenSymbol"/>
      <w:sz w:val="18"/>
    </w:rPr>
  </w:style>
  <w:style w:type="character" w:styleId="WW8Num21z2" w:customStyle="1">
    <w:name w:val="WW8Num21z2"/>
    <w:uiPriority w:val="99"/>
    <w:rsid w:val="00415725"/>
    <w:rPr>
      <w:rFonts w:ascii="Wingdings" w:hAnsi="Wingdings"/>
    </w:rPr>
  </w:style>
  <w:style w:type="character" w:styleId="WW8Num22z3" w:customStyle="1">
    <w:name w:val="WW8Num22z3"/>
    <w:uiPriority w:val="99"/>
    <w:rsid w:val="00415725"/>
    <w:rPr>
      <w:rFonts w:ascii="Symbol" w:hAnsi="Symbol"/>
    </w:rPr>
  </w:style>
  <w:style w:type="character" w:styleId="WW8Num25z3" w:customStyle="1">
    <w:name w:val="WW8Num25z3"/>
    <w:uiPriority w:val="99"/>
    <w:rsid w:val="00415725"/>
    <w:rPr>
      <w:rFonts w:ascii="Symbol" w:hAnsi="Symbol"/>
    </w:rPr>
  </w:style>
  <w:style w:type="character" w:styleId="Fuentedeprrafopredeter6" w:customStyle="1">
    <w:name w:val="Fuente de párrafo predeter.6"/>
    <w:uiPriority w:val="99"/>
    <w:rsid w:val="00415725"/>
    <w:rPr/>
  </w:style>
  <w:style w:type="character" w:styleId="WWAbsatzStandardschriftart11111111111111111111" w:customStyle="1">
    <w:name w:val="WW-Absatz-Standardschriftart11111111111111111111"/>
    <w:uiPriority w:val="99"/>
    <w:rsid w:val="00415725"/>
    <w:rPr/>
  </w:style>
  <w:style w:type="character" w:styleId="WWAbsatzStandardschriftart111111111111111111111" w:customStyle="1">
    <w:name w:val="WW-Absatz-Standardschriftart111111111111111111111"/>
    <w:uiPriority w:val="99"/>
    <w:rsid w:val="00415725"/>
    <w:rPr/>
  </w:style>
  <w:style w:type="character" w:styleId="WWAbsatzStandardschriftart1111111111111111111111" w:customStyle="1">
    <w:name w:val="WW-Absatz-Standardschriftart1111111111111111111111"/>
    <w:uiPriority w:val="99"/>
    <w:rsid w:val="00415725"/>
    <w:rPr/>
  </w:style>
  <w:style w:type="character" w:styleId="WWAbsatzStandardschriftart11111111111111111111111" w:customStyle="1">
    <w:name w:val="WW-Absatz-Standardschriftart11111111111111111111111"/>
    <w:uiPriority w:val="99"/>
    <w:rsid w:val="00415725"/>
    <w:rPr/>
  </w:style>
  <w:style w:type="character" w:styleId="WWAbsatzStandardschriftart111111111111111111111111" w:customStyle="1">
    <w:name w:val="WW-Absatz-Standardschriftart111111111111111111111111"/>
    <w:uiPriority w:val="99"/>
    <w:rsid w:val="00415725"/>
    <w:rPr/>
  </w:style>
  <w:style w:type="character" w:styleId="WWAbsatzStandardschriftart1111111111111111111111111" w:customStyle="1">
    <w:name w:val="WW-Absatz-Standardschriftart1111111111111111111111111"/>
    <w:uiPriority w:val="99"/>
    <w:rsid w:val="00415725"/>
    <w:rPr/>
  </w:style>
  <w:style w:type="character" w:styleId="WWAbsatzStandardschriftart11111111111111111111111111" w:customStyle="1">
    <w:name w:val="WW-Absatz-Standardschriftart11111111111111111111111111"/>
    <w:uiPriority w:val="99"/>
    <w:rsid w:val="00415725"/>
    <w:rPr/>
  </w:style>
  <w:style w:type="character" w:styleId="WWAbsatzStandardschriftart111111111111111111111111111" w:customStyle="1">
    <w:name w:val="WW-Absatz-Standardschriftart111111111111111111111111111"/>
    <w:uiPriority w:val="99"/>
    <w:rsid w:val="00415725"/>
    <w:rPr/>
  </w:style>
  <w:style w:type="character" w:styleId="WWAbsatzStandardschriftart1111111111111111111111111111" w:customStyle="1">
    <w:name w:val="WW-Absatz-Standardschriftart1111111111111111111111111111"/>
    <w:uiPriority w:val="99"/>
    <w:rsid w:val="00415725"/>
    <w:rPr/>
  </w:style>
  <w:style w:type="character" w:styleId="WWAbsatzStandardschriftart11111111111111111111111111111" w:customStyle="1">
    <w:name w:val="WW-Absatz-Standardschriftart11111111111111111111111111111"/>
    <w:uiPriority w:val="99"/>
    <w:rsid w:val="00415725"/>
    <w:rPr/>
  </w:style>
  <w:style w:type="character" w:styleId="WWAbsatzStandardschriftart111111111111111111111111111111" w:customStyle="1">
    <w:name w:val="WW-Absatz-Standardschriftart111111111111111111111111111111"/>
    <w:uiPriority w:val="99"/>
    <w:rsid w:val="00415725"/>
    <w:rPr/>
  </w:style>
  <w:style w:type="character" w:styleId="WWAbsatzStandardschriftart1111111111111111111111111111111" w:customStyle="1">
    <w:name w:val="WW-Absatz-Standardschriftart1111111111111111111111111111111"/>
    <w:uiPriority w:val="99"/>
    <w:rsid w:val="00415725"/>
    <w:rPr/>
  </w:style>
  <w:style w:type="character" w:styleId="WW8Num45z3" w:customStyle="1">
    <w:name w:val="WW8Num45z3"/>
    <w:uiPriority w:val="99"/>
    <w:rsid w:val="00415725"/>
    <w:rPr>
      <w:rFonts w:ascii="Symbol" w:hAnsi="Symbol"/>
    </w:rPr>
  </w:style>
  <w:style w:type="character" w:styleId="WW8Num46z1" w:customStyle="1">
    <w:name w:val="WW8Num46z1"/>
    <w:uiPriority w:val="99"/>
    <w:rsid w:val="00415725"/>
    <w:rPr>
      <w:rFonts w:ascii="Courier New" w:hAnsi="Courier New"/>
    </w:rPr>
  </w:style>
  <w:style w:type="character" w:styleId="WW8Num46z3" w:customStyle="1">
    <w:name w:val="WW8Num46z3"/>
    <w:uiPriority w:val="99"/>
    <w:rsid w:val="00415725"/>
    <w:rPr>
      <w:rFonts w:ascii="Symbol" w:hAnsi="Symbol"/>
    </w:rPr>
  </w:style>
  <w:style w:type="character" w:styleId="WW8Num47z1" w:customStyle="1">
    <w:name w:val="WW8Num47z1"/>
    <w:uiPriority w:val="99"/>
    <w:rsid w:val="00415725"/>
    <w:rPr>
      <w:rFonts w:ascii="Courier New" w:hAnsi="Courier New"/>
    </w:rPr>
  </w:style>
  <w:style w:type="character" w:styleId="WW8Num47z2" w:customStyle="1">
    <w:name w:val="WW8Num47z2"/>
    <w:uiPriority w:val="99"/>
    <w:rsid w:val="00415725"/>
    <w:rPr>
      <w:rFonts w:ascii="Wingdings" w:hAnsi="Wingdings"/>
    </w:rPr>
  </w:style>
  <w:style w:type="character" w:styleId="WW8Num48z1" w:customStyle="1">
    <w:name w:val="WW8Num48z1"/>
    <w:uiPriority w:val="99"/>
    <w:rsid w:val="00415725"/>
    <w:rPr>
      <w:rFonts w:ascii="Courier New" w:hAnsi="Courier New"/>
    </w:rPr>
  </w:style>
  <w:style w:type="character" w:styleId="WW8Num48z2" w:customStyle="1">
    <w:name w:val="WW8Num48z2"/>
    <w:uiPriority w:val="99"/>
    <w:rsid w:val="00415725"/>
    <w:rPr>
      <w:rFonts w:ascii="Wingdings" w:hAnsi="Wingdings"/>
    </w:rPr>
  </w:style>
  <w:style w:type="character" w:styleId="WW8Num54z1" w:customStyle="1">
    <w:name w:val="WW8Num54z1"/>
    <w:uiPriority w:val="99"/>
    <w:rsid w:val="00415725"/>
    <w:rPr>
      <w:rFonts w:ascii="Courier New" w:hAnsi="Courier New"/>
    </w:rPr>
  </w:style>
  <w:style w:type="character" w:styleId="WW8Num54z3" w:customStyle="1">
    <w:name w:val="WW8Num54z3"/>
    <w:uiPriority w:val="99"/>
    <w:rsid w:val="00415725"/>
    <w:rPr>
      <w:rFonts w:ascii="Symbol" w:hAnsi="Symbol"/>
    </w:rPr>
  </w:style>
  <w:style w:type="character" w:styleId="WW8Num58z1" w:customStyle="1">
    <w:name w:val="WW8Num58z1"/>
    <w:uiPriority w:val="99"/>
    <w:rsid w:val="00415725"/>
    <w:rPr>
      <w:rFonts w:ascii="Courier New" w:hAnsi="Courier New"/>
    </w:rPr>
  </w:style>
  <w:style w:type="character" w:styleId="WW8Num58z2" w:customStyle="1">
    <w:name w:val="WW8Num58z2"/>
    <w:uiPriority w:val="99"/>
    <w:rsid w:val="00415725"/>
    <w:rPr>
      <w:rFonts w:ascii="Wingdings" w:hAnsi="Wingdings"/>
    </w:rPr>
  </w:style>
  <w:style w:type="character" w:styleId="WWAbsatzStandardschriftart11111111111111111111111111111111" w:customStyle="1">
    <w:name w:val="WW-Absatz-Standardschriftart11111111111111111111111111111111"/>
    <w:uiPriority w:val="99"/>
    <w:rsid w:val="00415725"/>
    <w:rPr/>
  </w:style>
  <w:style w:type="character" w:styleId="WWAbsatzStandardschriftart111111111111111111111111111111111" w:customStyle="1">
    <w:name w:val="WW-Absatz-Standardschriftart111111111111111111111111111111111"/>
    <w:uiPriority w:val="99"/>
    <w:rsid w:val="00415725"/>
    <w:rPr/>
  </w:style>
  <w:style w:type="character" w:styleId="WWAbsatzStandardschriftart1111111111111111111111111111111111" w:customStyle="1">
    <w:name w:val="WW-Absatz-Standardschriftart1111111111111111111111111111111111"/>
    <w:uiPriority w:val="99"/>
    <w:rsid w:val="00415725"/>
    <w:rPr/>
  </w:style>
  <w:style w:type="character" w:styleId="WWAbsatzStandardschriftart11111111111111111111111111111111111" w:customStyle="1">
    <w:name w:val="WW-Absatz-Standardschriftart11111111111111111111111111111111111"/>
    <w:uiPriority w:val="99"/>
    <w:rsid w:val="00415725"/>
    <w:rPr/>
  </w:style>
  <w:style w:type="character" w:styleId="RTFNum21" w:customStyle="1">
    <w:name w:val="RTF_Num 2 1"/>
    <w:uiPriority w:val="99"/>
    <w:rsid w:val="00415725"/>
    <w:rPr>
      <w:rFonts w:ascii="Verdana" w:hAnsi="Verdana"/>
      <w:sz w:val="24"/>
      <w:lang w:val="en-US"/>
    </w:rPr>
  </w:style>
  <w:style w:type="character" w:styleId="RTFNum22" w:customStyle="1">
    <w:name w:val="RTF_Num 2 2"/>
    <w:uiPriority w:val="99"/>
    <w:rsid w:val="00415725"/>
    <w:rPr>
      <w:sz w:val="24"/>
      <w:lang w:val="es-MX"/>
    </w:rPr>
  </w:style>
  <w:style w:type="character" w:styleId="RTFNum23" w:customStyle="1">
    <w:name w:val="RTF_Num 2 3"/>
    <w:uiPriority w:val="99"/>
    <w:rsid w:val="00415725"/>
    <w:rPr>
      <w:sz w:val="24"/>
      <w:lang w:val="es-MX"/>
    </w:rPr>
  </w:style>
  <w:style w:type="character" w:styleId="RTFNum24" w:customStyle="1">
    <w:name w:val="RTF_Num 2 4"/>
    <w:uiPriority w:val="99"/>
    <w:rsid w:val="00415725"/>
    <w:rPr>
      <w:sz w:val="24"/>
      <w:lang w:val="es-MX"/>
    </w:rPr>
  </w:style>
  <w:style w:type="character" w:styleId="RTFNum25" w:customStyle="1">
    <w:name w:val="RTF_Num 2 5"/>
    <w:uiPriority w:val="99"/>
    <w:rsid w:val="00415725"/>
    <w:rPr>
      <w:sz w:val="24"/>
      <w:lang w:val="es-MX"/>
    </w:rPr>
  </w:style>
  <w:style w:type="character" w:styleId="RTFNum26" w:customStyle="1">
    <w:name w:val="RTF_Num 2 6"/>
    <w:uiPriority w:val="99"/>
    <w:rsid w:val="00415725"/>
    <w:rPr>
      <w:sz w:val="24"/>
      <w:lang w:val="es-MX"/>
    </w:rPr>
  </w:style>
  <w:style w:type="character" w:styleId="RTFNum27" w:customStyle="1">
    <w:name w:val="RTF_Num 2 7"/>
    <w:uiPriority w:val="99"/>
    <w:rsid w:val="00415725"/>
    <w:rPr>
      <w:sz w:val="24"/>
      <w:lang w:val="es-MX"/>
    </w:rPr>
  </w:style>
  <w:style w:type="character" w:styleId="RTFNum28" w:customStyle="1">
    <w:name w:val="RTF_Num 2 8"/>
    <w:uiPriority w:val="99"/>
    <w:rsid w:val="00415725"/>
    <w:rPr>
      <w:sz w:val="24"/>
      <w:lang w:val="es-MX"/>
    </w:rPr>
  </w:style>
  <w:style w:type="character" w:styleId="RTFNum29" w:customStyle="1">
    <w:name w:val="RTF_Num 2 9"/>
    <w:uiPriority w:val="99"/>
    <w:rsid w:val="00415725"/>
    <w:rPr>
      <w:sz w:val="24"/>
      <w:lang w:val="es-MX"/>
    </w:rPr>
  </w:style>
  <w:style w:type="character" w:styleId="RTFNum210" w:customStyle="1">
    <w:name w:val="RTF_Num 2 10"/>
    <w:uiPriority w:val="99"/>
    <w:rsid w:val="00415725"/>
    <w:rPr>
      <w:sz w:val="24"/>
      <w:lang w:val="es-MX"/>
    </w:rPr>
  </w:style>
  <w:style w:type="character" w:styleId="TextocomentarioCar" w:customStyle="1">
    <w:name w:val="Texto comentario Car"/>
    <w:basedOn w:val="DefaultParagraphFont"/>
    <w:link w:val="Textocomentario"/>
    <w:uiPriority w:val="99"/>
    <w:semiHidden/>
    <w:locked/>
    <w:rsid w:val="00910ed5"/>
    <w:rPr>
      <w:rFonts w:cs="Times New Roman"/>
      <w:sz w:val="20"/>
      <w:szCs w:val="20"/>
      <w:lang w:val="es-ES" w:eastAsia="ar-SA" w:bidi="ar-SA"/>
    </w:rPr>
  </w:style>
  <w:style w:type="character" w:styleId="Annotationreference">
    <w:name w:val="annotation reference"/>
    <w:basedOn w:val="DefaultParagraphFont"/>
    <w:uiPriority w:val="99"/>
    <w:semiHidden/>
    <w:unhideWhenUsed/>
    <w:locked/>
    <w:rsid w:val="004c715f"/>
    <w:rPr>
      <w:sz w:val="16"/>
      <w:szCs w:val="16"/>
    </w:rPr>
  </w:style>
  <w:style w:type="character" w:styleId="AsuntodelcomentarioCar" w:customStyle="1">
    <w:name w:val="Asunto del comentario Car"/>
    <w:basedOn w:val="TextocomentarioCar"/>
    <w:link w:val="Asuntodelcomentario"/>
    <w:uiPriority w:val="99"/>
    <w:semiHidden/>
    <w:rsid w:val="004c715f"/>
    <w:rPr>
      <w:rFonts w:cs="Times New Roman"/>
      <w:b/>
      <w:bCs/>
      <w:sz w:val="20"/>
      <w:szCs w:val="20"/>
      <w:lang w:val="es-ES" w:eastAsia="ar-SA" w:bidi="ar-SA"/>
    </w:rPr>
  </w:style>
  <w:style w:type="character" w:styleId="PlaceholderText">
    <w:name w:val="Placeholder Text"/>
    <w:basedOn w:val="DefaultParagraphFont"/>
    <w:uiPriority w:val="99"/>
    <w:semiHidden/>
    <w:rsid w:val="00980f72"/>
    <w:rPr>
      <w:color w:val="808080"/>
    </w:rPr>
  </w:style>
  <w:style w:type="character" w:styleId="Sangra2detindependienteCar" w:customStyle="1">
    <w:name w:val="Sangría 2 de t. independiente Car"/>
    <w:basedOn w:val="DefaultParagraphFont"/>
    <w:link w:val="Sangra2detindependiente"/>
    <w:rsid w:val="00a20b72"/>
    <w:rPr>
      <w:sz w:val="20"/>
      <w:szCs w:val="20"/>
      <w:lang w:val="es-ES" w:eastAsia="es-MX"/>
    </w:rPr>
  </w:style>
  <w:style w:type="character" w:styleId="ListLabel1">
    <w:name w:val="ListLabel 1"/>
    <w:rPr>
      <w:rFonts w:cs="Times New Roman"/>
    </w:rPr>
  </w:style>
  <w:style w:type="character" w:styleId="ListLabel2">
    <w:name w:val="ListLabel 2"/>
    <w:rPr>
      <w:rFonts w:cs="Times New Roman"/>
      <w:b w:val="false"/>
      <w:i w:val="false"/>
      <w:sz w:val="24"/>
    </w:rPr>
  </w:style>
  <w:style w:type="character" w:styleId="ListLabel3">
    <w:name w:val="ListLabel 3"/>
    <w:rPr>
      <w:rFonts w:cs="Times New Roman"/>
      <w:b w:val="false"/>
      <w:i w:val="false"/>
      <w:sz w:val="20"/>
      <w:szCs w:val="20"/>
      <w:u w:val="none"/>
    </w:rPr>
  </w:style>
  <w:style w:type="character" w:styleId="ListLabel4">
    <w:name w:val="ListLabel 4"/>
    <w:rPr>
      <w:color w:val="00000A"/>
      <w:u w:val="none"/>
    </w:rPr>
  </w:style>
  <w:style w:type="character" w:styleId="ListLabel5">
    <w:name w:val="ListLabel 5"/>
    <w:rPr>
      <w:rFonts w:cs="Courier New"/>
    </w:rPr>
  </w:style>
  <w:style w:type="character" w:styleId="ListLabel6">
    <w:name w:val="ListLabel 6"/>
    <w:rPr>
      <w:b w:val="false"/>
    </w:rPr>
  </w:style>
  <w:style w:type="character" w:styleId="ListLabel7">
    <w:name w:val="ListLabel 7"/>
    <w:rPr>
      <w:rFonts w:cs="Times New Roman"/>
      <w:b w:val="false"/>
      <w:i w:val="false"/>
      <w:sz w:val="24"/>
      <w:szCs w:val="20"/>
      <w:u w:val="none"/>
    </w:rPr>
  </w:style>
  <w:style w:type="character" w:styleId="ListLabel8">
    <w:name w:val="ListLabel 8"/>
    <w:rPr>
      <w:sz w:val="22"/>
    </w:rPr>
  </w:style>
  <w:style w:type="character" w:styleId="ListLabel9">
    <w:name w:val="ListLabel 9"/>
    <w:rPr>
      <w:rFonts w:cs="Times New Roman"/>
      <w:b w:val="false"/>
      <w:i w:val="false"/>
      <w:sz w:val="22"/>
      <w:szCs w:val="20"/>
      <w:u w:val="none"/>
    </w:rPr>
  </w:style>
  <w:style w:type="character" w:styleId="ListLabel10">
    <w:name w:val="ListLabel 10"/>
    <w:rPr>
      <w:b w:val="false"/>
      <w:i w:val="false"/>
      <w:sz w:val="22"/>
      <w:szCs w:val="20"/>
      <w:u w:val="none"/>
    </w:rPr>
  </w:style>
  <w:style w:type="character" w:styleId="ListLabel11">
    <w:name w:val="ListLabel 11"/>
    <w:rPr>
      <w:b w:val="false"/>
      <w:i w:val="false"/>
      <w:sz w:val="24"/>
      <w:szCs w:val="20"/>
      <w:u w:val="none"/>
    </w:rPr>
  </w:style>
  <w:style w:type="character" w:styleId="ListLabel12">
    <w:name w:val="ListLabel 12"/>
    <w:rPr>
      <w:rFonts w:cs="Times New Roman"/>
      <w:b w:val="false"/>
      <w:i w:val="false"/>
      <w:sz w:val="22"/>
    </w:rPr>
  </w:style>
  <w:style w:type="character" w:styleId="ListLabel13">
    <w:name w:val="ListLabel 13"/>
    <w:rPr>
      <w:rFonts w:eastAsia="Franklin Gothic Medium" w:cs=""/>
    </w:rPr>
  </w:style>
  <w:style w:type="character" w:styleId="Enlacedelndice">
    <w:name w:val="Enlace del índice"/>
    <w:rPr/>
  </w:style>
  <w:style w:type="paragraph" w:styleId="Encabezado">
    <w:name w:val="Encabezado"/>
    <w:basedOn w:val="Normal"/>
    <w:next w:val="Cuerpodetexto"/>
    <w:pPr>
      <w:keepNext/>
      <w:spacing w:before="240" w:after="120"/>
    </w:pPr>
    <w:rPr>
      <w:rFonts w:ascii="Liberation Sans" w:hAnsi="Liberation Sans" w:eastAsia="Microsoft YaHei" w:cs="Mangal"/>
      <w:sz w:val="28"/>
      <w:szCs w:val="28"/>
    </w:rPr>
  </w:style>
  <w:style w:type="paragraph" w:styleId="Cuerpodetexto">
    <w:name w:val="Cuerpo de texto"/>
    <w:basedOn w:val="Normal"/>
    <w:link w:val="TextoindependienteCar"/>
    <w:uiPriority w:val="99"/>
    <w:rsid w:val="00c55532"/>
    <w:pPr>
      <w:spacing w:lineRule="auto" w:line="288" w:before="0" w:after="120"/>
    </w:pPr>
    <w:rPr/>
  </w:style>
  <w:style w:type="paragraph" w:styleId="Lista">
    <w:name w:val="Lista"/>
    <w:basedOn w:val="Cuerpodetexto"/>
    <w:uiPriority w:val="99"/>
    <w:rsid w:val="00c55532"/>
    <w:pPr/>
    <w:rPr>
      <w:rFonts w:cs="Mangal"/>
    </w:rPr>
  </w:style>
  <w:style w:type="paragraph" w:styleId="Pie">
    <w:name w:val="Pie"/>
    <w:basedOn w:val="Normal"/>
    <w:pPr>
      <w:suppressLineNumbers/>
      <w:spacing w:before="120" w:after="120"/>
    </w:pPr>
    <w:rPr>
      <w:rFonts w:cs="Mangal"/>
      <w:i/>
      <w:iCs/>
      <w:sz w:val="24"/>
      <w:szCs w:val="24"/>
    </w:rPr>
  </w:style>
  <w:style w:type="paragraph" w:styleId="Ndice" w:customStyle="1">
    <w:name w:val="Índice"/>
    <w:basedOn w:val="Normal"/>
    <w:uiPriority w:val="99"/>
    <w:rsid w:val="00c55532"/>
    <w:pPr>
      <w:suppressLineNumbers/>
    </w:pPr>
    <w:rPr>
      <w:rFonts w:cs="Mangal"/>
    </w:rPr>
  </w:style>
  <w:style w:type="paragraph" w:styleId="Encabezado11" w:customStyle="1">
    <w:name w:val="Encabezado1"/>
    <w:basedOn w:val="Normal"/>
    <w:uiPriority w:val="99"/>
    <w:rsid w:val="00c55532"/>
    <w:pPr>
      <w:keepNext/>
      <w:spacing w:before="240" w:after="120"/>
    </w:pPr>
    <w:rPr>
      <w:rFonts w:ascii="Arial" w:hAnsi="Arial" w:eastAsia="Microsoft YaHei" w:cs="Mangal"/>
      <w:sz w:val="28"/>
      <w:szCs w:val="28"/>
    </w:rPr>
  </w:style>
  <w:style w:type="paragraph" w:styleId="Etiqueta" w:customStyle="1">
    <w:name w:val="Etiqueta"/>
    <w:basedOn w:val="Normal"/>
    <w:uiPriority w:val="99"/>
    <w:rsid w:val="00c55532"/>
    <w:pPr>
      <w:suppressLineNumbers/>
      <w:spacing w:before="120" w:after="120"/>
    </w:pPr>
    <w:rPr>
      <w:rFonts w:cs="Mangal"/>
      <w:i/>
      <w:iCs/>
      <w:sz w:val="24"/>
      <w:szCs w:val="24"/>
    </w:rPr>
  </w:style>
  <w:style w:type="paragraph" w:styleId="Ndice1">
    <w:name w:val="Índice 1"/>
    <w:basedOn w:val="Normal"/>
    <w:next w:val="Normal"/>
    <w:uiPriority w:val="39"/>
    <w:qFormat/>
    <w:rsid w:val="00c55532"/>
    <w:pPr>
      <w:spacing w:before="120" w:after="120"/>
    </w:pPr>
    <w:rPr>
      <w:rFonts w:ascii="Arial" w:hAnsi="Arial"/>
      <w:b/>
      <w:bCs/>
      <w:caps/>
    </w:rPr>
  </w:style>
  <w:style w:type="paragraph" w:styleId="Tabladeilustraciones1" w:customStyle="1">
    <w:name w:val="Tabla de ilustraciones1"/>
    <w:basedOn w:val="Normal"/>
    <w:next w:val="Normal"/>
    <w:uiPriority w:val="99"/>
    <w:rsid w:val="00c55532"/>
    <w:pPr/>
    <w:rPr>
      <w:rFonts w:ascii="Arial" w:hAnsi="Arial"/>
    </w:rPr>
  </w:style>
  <w:style w:type="paragraph" w:styleId="Encabezamiento">
    <w:name w:val="Encabezamiento"/>
    <w:basedOn w:val="Normal"/>
    <w:link w:val="EncabezadoCar"/>
    <w:uiPriority w:val="99"/>
    <w:rsid w:val="00c55532"/>
    <w:pPr>
      <w:tabs>
        <w:tab w:val="center" w:pos="4252" w:leader="none"/>
        <w:tab w:val="right" w:pos="8504" w:leader="none"/>
      </w:tabs>
    </w:pPr>
    <w:rPr/>
  </w:style>
  <w:style w:type="paragraph" w:styleId="Piedepgina">
    <w:name w:val="Pie de página"/>
    <w:basedOn w:val="Normal"/>
    <w:link w:val="PiedepginaCar"/>
    <w:uiPriority w:val="99"/>
    <w:rsid w:val="00c55532"/>
    <w:pPr>
      <w:tabs>
        <w:tab w:val="center" w:pos="4252" w:leader="none"/>
        <w:tab w:val="right" w:pos="8504" w:leader="none"/>
      </w:tabs>
    </w:pPr>
    <w:rPr/>
  </w:style>
  <w:style w:type="paragraph" w:styleId="Saludo1" w:customStyle="1">
    <w:name w:val="Saludo1"/>
    <w:basedOn w:val="Normal"/>
    <w:uiPriority w:val="99"/>
    <w:rsid w:val="00c55532"/>
    <w:pPr>
      <w:jc w:val="both"/>
    </w:pPr>
    <w:rPr>
      <w:rFonts w:ascii="Optimum" w:hAnsi="Optimum"/>
      <w:sz w:val="24"/>
      <w:lang w:val="en-US"/>
    </w:rPr>
  </w:style>
  <w:style w:type="paragraph" w:styleId="Textoindependiente21" w:customStyle="1">
    <w:name w:val="Texto independiente 21"/>
    <w:basedOn w:val="Normal"/>
    <w:uiPriority w:val="99"/>
    <w:rsid w:val="00c55532"/>
    <w:pPr>
      <w:jc w:val="right"/>
    </w:pPr>
    <w:rPr>
      <w:rFonts w:ascii="Tahoma" w:hAnsi="Tahoma"/>
      <w:sz w:val="22"/>
      <w:lang w:val="es-MX"/>
    </w:rPr>
  </w:style>
  <w:style w:type="paragraph" w:styleId="BalloonText">
    <w:name w:val="Balloon Text"/>
    <w:basedOn w:val="Normal"/>
    <w:link w:val="TextodegloboCar"/>
    <w:uiPriority w:val="99"/>
    <w:rsid w:val="00c55532"/>
    <w:pPr/>
    <w:rPr>
      <w:rFonts w:ascii="Tahoma" w:hAnsi="Tahoma"/>
      <w:sz w:val="16"/>
      <w:szCs w:val="16"/>
    </w:rPr>
  </w:style>
  <w:style w:type="paragraph" w:styleId="Contenidodelmarco" w:customStyle="1">
    <w:name w:val="Contenido del marco"/>
    <w:basedOn w:val="Cuerpodetexto"/>
    <w:uiPriority w:val="99"/>
    <w:rsid w:val="00c55532"/>
    <w:pPr/>
    <w:rPr/>
  </w:style>
  <w:style w:type="paragraph" w:styleId="Contenidodelatabla" w:customStyle="1">
    <w:name w:val="Contenido de la tabla"/>
    <w:basedOn w:val="Normal"/>
    <w:uiPriority w:val="99"/>
    <w:rsid w:val="00c55532"/>
    <w:pPr>
      <w:suppressLineNumbers/>
    </w:pPr>
    <w:rPr/>
  </w:style>
  <w:style w:type="paragraph" w:styleId="Encabezadodelatabla" w:customStyle="1">
    <w:name w:val="Encabezado de la tabla"/>
    <w:basedOn w:val="Contenidodelatabla"/>
    <w:uiPriority w:val="99"/>
    <w:rsid w:val="00c55532"/>
    <w:pPr>
      <w:jc w:val="center"/>
    </w:pPr>
    <w:rPr>
      <w:b/>
      <w:bCs/>
    </w:rPr>
  </w:style>
  <w:style w:type="paragraph" w:styleId="Encabezado51" w:customStyle="1">
    <w:name w:val="Encabezado5"/>
    <w:basedOn w:val="Normal"/>
    <w:uiPriority w:val="99"/>
    <w:rsid w:val="00f56cbc"/>
    <w:pPr>
      <w:keepNext/>
      <w:spacing w:before="240" w:after="120"/>
    </w:pPr>
    <w:rPr>
      <w:rFonts w:ascii="Arial" w:hAnsi="Arial" w:cs="Tahoma"/>
      <w:sz w:val="28"/>
      <w:szCs w:val="28"/>
    </w:rPr>
  </w:style>
  <w:style w:type="paragraph" w:styleId="Encabezado41" w:customStyle="1">
    <w:name w:val="Encabezado4"/>
    <w:basedOn w:val="Normal"/>
    <w:uiPriority w:val="99"/>
    <w:rsid w:val="00f56cbc"/>
    <w:pPr>
      <w:keepNext/>
      <w:spacing w:before="240" w:after="120"/>
    </w:pPr>
    <w:rPr>
      <w:rFonts w:ascii="Arial" w:hAnsi="Arial" w:cs="Tahoma"/>
      <w:sz w:val="28"/>
      <w:szCs w:val="28"/>
    </w:rPr>
  </w:style>
  <w:style w:type="paragraph" w:styleId="Encabezado21" w:customStyle="1">
    <w:name w:val="Encabezado2"/>
    <w:basedOn w:val="Normal"/>
    <w:uiPriority w:val="99"/>
    <w:rsid w:val="00f56cbc"/>
    <w:pPr>
      <w:keepNext/>
      <w:spacing w:before="240" w:after="120"/>
    </w:pPr>
    <w:rPr>
      <w:rFonts w:ascii="Arial" w:hAnsi="Arial" w:eastAsia="MS Mincho" w:cs="Tahoma"/>
      <w:sz w:val="28"/>
      <w:szCs w:val="28"/>
    </w:rPr>
  </w:style>
  <w:style w:type="paragraph" w:styleId="Listaconvietas21" w:customStyle="1">
    <w:name w:val="Lista con viñetas 21"/>
    <w:basedOn w:val="Normal"/>
    <w:uiPriority w:val="99"/>
    <w:rsid w:val="00f56cbc"/>
    <w:pPr>
      <w:jc w:val="both"/>
    </w:pPr>
    <w:rPr>
      <w:rFonts w:ascii="Arial" w:hAnsi="Arial"/>
      <w:sz w:val="22"/>
    </w:rPr>
  </w:style>
  <w:style w:type="paragraph" w:styleId="Listaconvietas41" w:customStyle="1">
    <w:name w:val="Lista con viñetas 41"/>
    <w:basedOn w:val="Normal"/>
    <w:uiPriority w:val="99"/>
    <w:rsid w:val="00f56cbc"/>
    <w:pPr>
      <w:tabs>
        <w:tab w:val="left" w:pos="7560" w:leader="none"/>
      </w:tabs>
      <w:ind w:left="360" w:hanging="0"/>
      <w:jc w:val="both"/>
    </w:pPr>
    <w:rPr>
      <w:rFonts w:ascii="Arial" w:hAnsi="Arial"/>
      <w:sz w:val="22"/>
    </w:rPr>
  </w:style>
  <w:style w:type="paragraph" w:styleId="Textoindependiente31" w:customStyle="1">
    <w:name w:val="Texto independiente 31"/>
    <w:basedOn w:val="Normal"/>
    <w:uiPriority w:val="99"/>
    <w:rsid w:val="00f56cbc"/>
    <w:pPr>
      <w:jc w:val="both"/>
    </w:pPr>
    <w:rPr>
      <w:b/>
      <w:sz w:val="22"/>
      <w:lang w:val="es-MX"/>
    </w:rPr>
  </w:style>
  <w:style w:type="paragraph" w:styleId="Lista51" w:customStyle="1">
    <w:name w:val="Lista 51"/>
    <w:basedOn w:val="Normal"/>
    <w:uiPriority w:val="99"/>
    <w:rsid w:val="00f56cbc"/>
    <w:pPr>
      <w:ind w:left="1415" w:hanging="283"/>
    </w:pPr>
    <w:rPr/>
  </w:style>
  <w:style w:type="paragraph" w:styleId="Lista31" w:customStyle="1">
    <w:name w:val="Lista 31"/>
    <w:basedOn w:val="Normal"/>
    <w:uiPriority w:val="99"/>
    <w:rsid w:val="00f56cbc"/>
    <w:pPr>
      <w:ind w:left="849" w:hanging="283"/>
    </w:pPr>
    <w:rPr/>
  </w:style>
  <w:style w:type="paragraph" w:styleId="Continuarlista41" w:customStyle="1">
    <w:name w:val="Continuar lista 41"/>
    <w:basedOn w:val="Normal"/>
    <w:uiPriority w:val="99"/>
    <w:rsid w:val="00f56cbc"/>
    <w:pPr>
      <w:spacing w:before="0" w:after="120"/>
      <w:ind w:left="1132" w:hanging="0"/>
    </w:pPr>
    <w:rPr/>
  </w:style>
  <w:style w:type="paragraph" w:styleId="Ttulo">
    <w:name w:val="Título"/>
    <w:basedOn w:val="Normal"/>
    <w:link w:val="TtuloCar"/>
    <w:uiPriority w:val="99"/>
    <w:qFormat/>
    <w:rsid w:val="00427555"/>
    <w:pPr>
      <w:spacing w:before="120" w:after="120"/>
    </w:pPr>
    <w:rPr>
      <w:rFonts w:ascii="Arial" w:hAnsi="Arial"/>
      <w:b/>
      <w:smallCaps/>
      <w:color w:val="C00000"/>
      <w:sz w:val="24"/>
    </w:rPr>
  </w:style>
  <w:style w:type="paragraph" w:styleId="Subttulo">
    <w:name w:val="Subtítulo"/>
    <w:basedOn w:val="Encabezado11"/>
    <w:link w:val="SubttuloCar"/>
    <w:uiPriority w:val="99"/>
    <w:qFormat/>
    <w:rsid w:val="00f56cbc"/>
    <w:pPr>
      <w:jc w:val="center"/>
    </w:pPr>
    <w:rPr>
      <w:rFonts w:eastAsia="MS Mincho" w:cs="Times New Roman"/>
      <w:i/>
      <w:iCs/>
    </w:rPr>
  </w:style>
  <w:style w:type="paragraph" w:styleId="Sangra3detindependiente1" w:customStyle="1">
    <w:name w:val="Sangría 3 de t. independiente1"/>
    <w:basedOn w:val="Normal"/>
    <w:uiPriority w:val="99"/>
    <w:rsid w:val="00f56cbc"/>
    <w:pPr>
      <w:pBdr>
        <w:top w:val="double" w:sz="2" w:space="31" w:color="000001" w:shadow="1"/>
        <w:left w:val="double" w:sz="2" w:space="31" w:color="000001" w:shadow="1"/>
        <w:bottom w:val="double" w:sz="2" w:space="31" w:color="000001" w:shadow="1"/>
        <w:right w:val="double" w:sz="2" w:space="31" w:color="000001" w:shadow="1"/>
      </w:pBdr>
      <w:spacing w:lineRule="auto" w:line="360"/>
      <w:ind w:left="142" w:hanging="0"/>
      <w:jc w:val="center"/>
    </w:pPr>
    <w:rPr>
      <w:rFonts w:ascii="Arial" w:hAnsi="Arial"/>
      <w:sz w:val="40"/>
    </w:rPr>
  </w:style>
  <w:style w:type="paragraph" w:styleId="Textoindependiente32" w:customStyle="1">
    <w:name w:val="Texto independiente 32"/>
    <w:basedOn w:val="Normal"/>
    <w:uiPriority w:val="99"/>
    <w:rsid w:val="00f56cbc"/>
    <w:pPr>
      <w:widowControl w:val="false"/>
      <w:jc w:val="both"/>
    </w:pPr>
    <w:rPr>
      <w:rFonts w:ascii="Arial" w:hAnsi="Arial"/>
      <w:sz w:val="24"/>
    </w:rPr>
  </w:style>
  <w:style w:type="paragraph" w:styleId="Cuerpodetextoconsangra">
    <w:name w:val="Cuerpo de texto con sangría"/>
    <w:basedOn w:val="Normal"/>
    <w:link w:val="SangradetextonormalCar"/>
    <w:uiPriority w:val="99"/>
    <w:rsid w:val="00f56cbc"/>
    <w:pPr>
      <w:spacing w:before="0" w:after="120"/>
      <w:ind w:left="283" w:hanging="0"/>
    </w:pPr>
    <w:rPr>
      <w:sz w:val="24"/>
      <w:szCs w:val="24"/>
    </w:rPr>
  </w:style>
  <w:style w:type="paragraph" w:styleId="Car" w:customStyle="1">
    <w:name w:val="Car"/>
    <w:basedOn w:val="Normal"/>
    <w:uiPriority w:val="99"/>
    <w:rsid w:val="00f56cbc"/>
    <w:pPr>
      <w:spacing w:lineRule="exact" w:line="240" w:before="120" w:after="160"/>
      <w:jc w:val="both"/>
    </w:pPr>
    <w:rPr>
      <w:rFonts w:ascii="Tahoma" w:hAnsi="Tahoma" w:cs="Arial"/>
      <w:lang w:val="en-US"/>
    </w:rPr>
  </w:style>
  <w:style w:type="paragraph" w:styleId="CarCar1CarCarCarCar" w:customStyle="1">
    <w:name w:val="Car Car1 Car Car Car Car"/>
    <w:basedOn w:val="Normal"/>
    <w:uiPriority w:val="99"/>
    <w:rsid w:val="00f56cbc"/>
    <w:pPr>
      <w:suppressAutoHyphens w:val="false"/>
      <w:spacing w:lineRule="exact" w:line="240" w:before="120" w:after="160"/>
      <w:jc w:val="both"/>
    </w:pPr>
    <w:rPr>
      <w:rFonts w:ascii="Tahoma" w:hAnsi="Tahoma" w:cs="Arial"/>
      <w:lang w:val="en-US"/>
    </w:rPr>
  </w:style>
  <w:style w:type="paragraph" w:styleId="ListParagraph">
    <w:name w:val="List Paragraph"/>
    <w:basedOn w:val="Normal"/>
    <w:uiPriority w:val="34"/>
    <w:qFormat/>
    <w:rsid w:val="00f56cbc"/>
    <w:pPr>
      <w:suppressAutoHyphens w:val="false"/>
      <w:spacing w:lineRule="auto" w:line="276" w:before="0" w:after="200"/>
      <w:ind w:left="720" w:hanging="0"/>
    </w:pPr>
    <w:rPr>
      <w:rFonts w:ascii="Calibri" w:hAnsi="Calibri"/>
      <w:sz w:val="22"/>
      <w:szCs w:val="22"/>
      <w:lang w:val="es-MX"/>
    </w:rPr>
  </w:style>
  <w:style w:type="paragraph" w:styleId="CarCarCarCarCarCarCar" w:customStyle="1">
    <w:name w:val="Car Car Car Car Car Car Car"/>
    <w:basedOn w:val="Normal"/>
    <w:uiPriority w:val="99"/>
    <w:rsid w:val="00f56cbc"/>
    <w:pPr>
      <w:suppressAutoHyphens w:val="false"/>
      <w:spacing w:lineRule="exact" w:line="240" w:before="0" w:after="160"/>
    </w:pPr>
    <w:rPr>
      <w:rFonts w:ascii="Tahoma" w:hAnsi="Tahoma"/>
      <w:lang w:val="en-US"/>
    </w:rPr>
  </w:style>
  <w:style w:type="paragraph" w:styleId="Encabezado31" w:customStyle="1">
    <w:name w:val="Encabezado3"/>
    <w:basedOn w:val="Normal"/>
    <w:uiPriority w:val="99"/>
    <w:rsid w:val="00f56cbc"/>
    <w:pPr>
      <w:keepNext/>
      <w:spacing w:lineRule="auto" w:line="276" w:before="240" w:after="120"/>
    </w:pPr>
    <w:rPr>
      <w:rFonts w:ascii="Arial" w:hAnsi="Arial" w:eastAsia="Arial Unicode MS" w:cs="Tahoma"/>
      <w:sz w:val="28"/>
      <w:szCs w:val="28"/>
      <w:lang w:val="es-MX"/>
    </w:rPr>
  </w:style>
  <w:style w:type="paragraph" w:styleId="Textodeglobo1" w:customStyle="1">
    <w:name w:val="Texto de globo1"/>
    <w:basedOn w:val="Normal"/>
    <w:uiPriority w:val="99"/>
    <w:rsid w:val="00f56cbc"/>
    <w:pPr>
      <w:spacing w:lineRule="atLeast" w:line="100"/>
    </w:pPr>
    <w:rPr>
      <w:rFonts w:ascii="Tahoma" w:hAnsi="Tahoma" w:cs="Tahoma"/>
      <w:sz w:val="16"/>
      <w:szCs w:val="16"/>
      <w:lang w:val="en-US"/>
    </w:rPr>
  </w:style>
  <w:style w:type="paragraph" w:styleId="Xl66" w:customStyle="1">
    <w:name w:val="xl66"/>
    <w:basedOn w:val="Normal"/>
    <w:rsid w:val="00f56cbc"/>
    <w:pPr>
      <w:pBdr>
        <w:bottom w:val="single" w:sz="4" w:space="0" w:color="000001"/>
      </w:pBdr>
      <w:spacing w:lineRule="auto" w:line="276" w:before="0" w:after="200"/>
    </w:pPr>
    <w:rPr>
      <w:rFonts w:ascii="Calibri" w:hAnsi="Calibri"/>
      <w:sz w:val="22"/>
      <w:szCs w:val="22"/>
      <w:lang w:val="es-MX"/>
    </w:rPr>
  </w:style>
  <w:style w:type="paragraph" w:styleId="Ecmsonormal" w:customStyle="1">
    <w:name w:val="ec_msonormal"/>
    <w:basedOn w:val="Normal"/>
    <w:uiPriority w:val="99"/>
    <w:rsid w:val="00f56cbc"/>
    <w:pPr>
      <w:spacing w:lineRule="atLeast" w:line="100" w:before="0" w:after="324"/>
    </w:pPr>
    <w:rPr>
      <w:sz w:val="24"/>
      <w:szCs w:val="24"/>
      <w:lang w:val="en-US"/>
    </w:rPr>
  </w:style>
  <w:style w:type="paragraph" w:styleId="Font5" w:customStyle="1">
    <w:name w:val="font5"/>
    <w:basedOn w:val="Normal"/>
    <w:uiPriority w:val="99"/>
    <w:rsid w:val="00f56cbc"/>
    <w:pPr>
      <w:spacing w:lineRule="auto" w:line="276" w:before="0" w:after="200"/>
    </w:pPr>
    <w:rPr>
      <w:rFonts w:ascii="Calibri" w:hAnsi="Calibri"/>
      <w:sz w:val="22"/>
      <w:szCs w:val="22"/>
      <w:lang w:val="es-MX"/>
    </w:rPr>
  </w:style>
  <w:style w:type="paragraph" w:styleId="Font6" w:customStyle="1">
    <w:name w:val="font6"/>
    <w:basedOn w:val="Normal"/>
    <w:uiPriority w:val="99"/>
    <w:rsid w:val="00f56cbc"/>
    <w:pPr>
      <w:spacing w:lineRule="auto" w:line="276" w:before="0" w:after="200"/>
    </w:pPr>
    <w:rPr>
      <w:rFonts w:ascii="Calibri" w:hAnsi="Calibri"/>
      <w:sz w:val="22"/>
      <w:szCs w:val="22"/>
      <w:lang w:val="es-MX"/>
    </w:rPr>
  </w:style>
  <w:style w:type="paragraph" w:styleId="Font7" w:customStyle="1">
    <w:name w:val="font7"/>
    <w:basedOn w:val="Normal"/>
    <w:uiPriority w:val="99"/>
    <w:rsid w:val="00f56cbc"/>
    <w:pPr>
      <w:spacing w:lineRule="auto" w:line="276" w:before="0" w:after="200"/>
    </w:pPr>
    <w:rPr>
      <w:rFonts w:ascii="Calibri" w:hAnsi="Calibri"/>
      <w:sz w:val="22"/>
      <w:szCs w:val="22"/>
      <w:lang w:val="es-MX"/>
    </w:rPr>
  </w:style>
  <w:style w:type="paragraph" w:styleId="Xl146" w:customStyle="1">
    <w:name w:val="xl146"/>
    <w:basedOn w:val="Normal"/>
    <w:uiPriority w:val="99"/>
    <w:rsid w:val="00f56cbc"/>
    <w:pPr>
      <w:spacing w:lineRule="auto" w:line="276" w:before="0" w:after="200"/>
    </w:pPr>
    <w:rPr>
      <w:rFonts w:ascii="Calibri" w:hAnsi="Calibri"/>
      <w:sz w:val="22"/>
      <w:szCs w:val="22"/>
      <w:lang w:val="es-MX"/>
    </w:rPr>
  </w:style>
  <w:style w:type="paragraph" w:styleId="Xl147" w:customStyle="1">
    <w:name w:val="xl147"/>
    <w:basedOn w:val="Normal"/>
    <w:uiPriority w:val="99"/>
    <w:rsid w:val="00f56cbc"/>
    <w:pPr>
      <w:spacing w:lineRule="auto" w:line="276" w:before="0" w:after="200"/>
    </w:pPr>
    <w:rPr>
      <w:rFonts w:ascii="Calibri" w:hAnsi="Calibri"/>
      <w:sz w:val="22"/>
      <w:szCs w:val="22"/>
      <w:lang w:val="es-MX"/>
    </w:rPr>
  </w:style>
  <w:style w:type="paragraph" w:styleId="Xl148" w:customStyle="1">
    <w:name w:val="xl148"/>
    <w:basedOn w:val="Normal"/>
    <w:uiPriority w:val="99"/>
    <w:rsid w:val="00f56cbc"/>
    <w:pPr>
      <w:spacing w:lineRule="auto" w:line="276" w:before="0" w:after="200"/>
    </w:pPr>
    <w:rPr>
      <w:rFonts w:ascii="Calibri" w:hAnsi="Calibri"/>
      <w:sz w:val="22"/>
      <w:szCs w:val="22"/>
      <w:lang w:val="es-MX"/>
    </w:rPr>
  </w:style>
  <w:style w:type="paragraph" w:styleId="Xl149" w:customStyle="1">
    <w:name w:val="xl149"/>
    <w:basedOn w:val="Normal"/>
    <w:uiPriority w:val="99"/>
    <w:rsid w:val="00f56cbc"/>
    <w:pPr>
      <w:spacing w:lineRule="auto" w:line="276" w:before="0" w:after="200"/>
    </w:pPr>
    <w:rPr>
      <w:rFonts w:ascii="Calibri" w:hAnsi="Calibri"/>
      <w:sz w:val="22"/>
      <w:szCs w:val="22"/>
      <w:lang w:val="es-MX"/>
    </w:rPr>
  </w:style>
  <w:style w:type="paragraph" w:styleId="Xl150" w:customStyle="1">
    <w:name w:val="xl150"/>
    <w:basedOn w:val="Normal"/>
    <w:uiPriority w:val="99"/>
    <w:rsid w:val="00f56cbc"/>
    <w:pPr>
      <w:spacing w:lineRule="auto" w:line="276" w:before="0" w:after="200"/>
    </w:pPr>
    <w:rPr>
      <w:rFonts w:ascii="Calibri" w:hAnsi="Calibri"/>
      <w:sz w:val="22"/>
      <w:szCs w:val="22"/>
      <w:lang w:val="es-MX"/>
    </w:rPr>
  </w:style>
  <w:style w:type="paragraph" w:styleId="Xl151" w:customStyle="1">
    <w:name w:val="xl151"/>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52" w:customStyle="1">
    <w:name w:val="xl152"/>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53" w:customStyle="1">
    <w:name w:val="xl153"/>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54" w:customStyle="1">
    <w:name w:val="xl154"/>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55" w:customStyle="1">
    <w:name w:val="xl155"/>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56" w:customStyle="1">
    <w:name w:val="xl156"/>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57" w:customStyle="1">
    <w:name w:val="xl157"/>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58" w:customStyle="1">
    <w:name w:val="xl158"/>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59" w:customStyle="1">
    <w:name w:val="xl159"/>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60" w:customStyle="1">
    <w:name w:val="xl160"/>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61" w:customStyle="1">
    <w:name w:val="xl161"/>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62" w:customStyle="1">
    <w:name w:val="xl162"/>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63" w:customStyle="1">
    <w:name w:val="xl163"/>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64" w:customStyle="1">
    <w:name w:val="xl164"/>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65" w:customStyle="1">
    <w:name w:val="xl165"/>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66" w:customStyle="1">
    <w:name w:val="xl166"/>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67" w:customStyle="1">
    <w:name w:val="xl167"/>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68" w:customStyle="1">
    <w:name w:val="xl168"/>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69" w:customStyle="1">
    <w:name w:val="xl169"/>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70" w:customStyle="1">
    <w:name w:val="xl170"/>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71" w:customStyle="1">
    <w:name w:val="xl171"/>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72" w:customStyle="1">
    <w:name w:val="xl172"/>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73" w:customStyle="1">
    <w:name w:val="xl173"/>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74" w:customStyle="1">
    <w:name w:val="xl174"/>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75" w:customStyle="1">
    <w:name w:val="xl175"/>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76" w:customStyle="1">
    <w:name w:val="xl176"/>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77" w:customStyle="1">
    <w:name w:val="xl177"/>
    <w:basedOn w:val="Normal"/>
    <w:uiPriority w:val="99"/>
    <w:rsid w:val="00f56cbc"/>
    <w:pPr>
      <w:spacing w:lineRule="auto" w:line="276" w:before="0" w:after="200"/>
    </w:pPr>
    <w:rPr>
      <w:rFonts w:ascii="Calibri" w:hAnsi="Calibri"/>
      <w:sz w:val="22"/>
      <w:szCs w:val="22"/>
      <w:lang w:val="es-MX"/>
    </w:rPr>
  </w:style>
  <w:style w:type="paragraph" w:styleId="Xl178" w:customStyle="1">
    <w:name w:val="xl178"/>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79" w:customStyle="1">
    <w:name w:val="xl179"/>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80" w:customStyle="1">
    <w:name w:val="xl180"/>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81" w:customStyle="1">
    <w:name w:val="xl181"/>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82" w:customStyle="1">
    <w:name w:val="xl182"/>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83" w:customStyle="1">
    <w:name w:val="xl183"/>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84" w:customStyle="1">
    <w:name w:val="xl184"/>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85" w:customStyle="1">
    <w:name w:val="xl185"/>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86" w:customStyle="1">
    <w:name w:val="xl186"/>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87" w:customStyle="1">
    <w:name w:val="xl187"/>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88" w:customStyle="1">
    <w:name w:val="xl188"/>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89" w:customStyle="1">
    <w:name w:val="xl189"/>
    <w:basedOn w:val="Normal"/>
    <w:uiPriority w:val="99"/>
    <w:rsid w:val="00f56cbc"/>
    <w:pPr>
      <w:spacing w:lineRule="auto" w:line="276" w:before="0" w:after="200"/>
    </w:pPr>
    <w:rPr>
      <w:rFonts w:ascii="Calibri" w:hAnsi="Calibri"/>
      <w:sz w:val="22"/>
      <w:szCs w:val="22"/>
      <w:lang w:val="es-MX"/>
    </w:rPr>
  </w:style>
  <w:style w:type="paragraph" w:styleId="Xl190" w:customStyle="1">
    <w:name w:val="xl190"/>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91" w:customStyle="1">
    <w:name w:val="xl191"/>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92" w:customStyle="1">
    <w:name w:val="xl192"/>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93" w:customStyle="1">
    <w:name w:val="xl193"/>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94" w:customStyle="1">
    <w:name w:val="xl194"/>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95" w:customStyle="1">
    <w:name w:val="xl195"/>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96" w:customStyle="1">
    <w:name w:val="xl196"/>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197" w:customStyle="1">
    <w:name w:val="xl197"/>
    <w:basedOn w:val="Normal"/>
    <w:uiPriority w:val="99"/>
    <w:rsid w:val="00f56cbc"/>
    <w:pPr>
      <w:spacing w:lineRule="auto" w:line="276" w:before="0" w:after="200"/>
    </w:pPr>
    <w:rPr>
      <w:rFonts w:ascii="Calibri" w:hAnsi="Calibri"/>
      <w:sz w:val="22"/>
      <w:szCs w:val="22"/>
      <w:lang w:val="es-MX"/>
    </w:rPr>
  </w:style>
  <w:style w:type="paragraph" w:styleId="Xl198" w:customStyle="1">
    <w:name w:val="xl198"/>
    <w:basedOn w:val="Normal"/>
    <w:uiPriority w:val="99"/>
    <w:rsid w:val="00f56cbc"/>
    <w:pPr>
      <w:spacing w:lineRule="auto" w:line="276" w:before="0" w:after="200"/>
    </w:pPr>
    <w:rPr>
      <w:rFonts w:ascii="Calibri" w:hAnsi="Calibri"/>
      <w:sz w:val="22"/>
      <w:szCs w:val="22"/>
      <w:lang w:val="es-MX"/>
    </w:rPr>
  </w:style>
  <w:style w:type="paragraph" w:styleId="Xl199" w:customStyle="1">
    <w:name w:val="xl199"/>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00" w:customStyle="1">
    <w:name w:val="xl200"/>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01" w:customStyle="1">
    <w:name w:val="xl201"/>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02" w:customStyle="1">
    <w:name w:val="xl202"/>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03" w:customStyle="1">
    <w:name w:val="xl203"/>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04" w:customStyle="1">
    <w:name w:val="xl204"/>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05" w:customStyle="1">
    <w:name w:val="xl205"/>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06" w:customStyle="1">
    <w:name w:val="xl206"/>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07" w:customStyle="1">
    <w:name w:val="xl207"/>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08" w:customStyle="1">
    <w:name w:val="xl208"/>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09" w:customStyle="1">
    <w:name w:val="xl209"/>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10" w:customStyle="1">
    <w:name w:val="xl210"/>
    <w:basedOn w:val="Normal"/>
    <w:uiPriority w:val="99"/>
    <w:rsid w:val="00f56cbc"/>
    <w:pPr>
      <w:spacing w:lineRule="auto" w:line="276" w:before="0" w:after="200"/>
    </w:pPr>
    <w:rPr>
      <w:rFonts w:ascii="Calibri" w:hAnsi="Calibri"/>
      <w:sz w:val="22"/>
      <w:szCs w:val="22"/>
      <w:lang w:val="es-MX"/>
    </w:rPr>
  </w:style>
  <w:style w:type="paragraph" w:styleId="Xl211" w:customStyle="1">
    <w:name w:val="xl211"/>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Xl212" w:customStyle="1">
    <w:name w:val="xl212"/>
    <w:basedOn w:val="Normal"/>
    <w:uiPriority w:val="99"/>
    <w:rsid w:val="00f56cbc"/>
    <w:pPr>
      <w:spacing w:lineRule="auto" w:line="276" w:before="0" w:after="200"/>
    </w:pPr>
    <w:rPr>
      <w:rFonts w:ascii="Calibri" w:hAnsi="Calibri"/>
      <w:sz w:val="22"/>
      <w:szCs w:val="22"/>
      <w:lang w:val="es-MX"/>
    </w:rPr>
  </w:style>
  <w:style w:type="paragraph" w:styleId="Xl213" w:customStyle="1">
    <w:name w:val="xl213"/>
    <w:basedOn w:val="Normal"/>
    <w:uiPriority w:val="99"/>
    <w:rsid w:val="00f56cbc"/>
    <w:pPr>
      <w:pBdr>
        <w:bottom w:val="single" w:sz="4" w:space="0" w:color="000001"/>
      </w:pBdr>
      <w:spacing w:lineRule="auto" w:line="276" w:before="0" w:after="200"/>
    </w:pPr>
    <w:rPr>
      <w:rFonts w:ascii="Calibri" w:hAnsi="Calibri"/>
      <w:sz w:val="22"/>
      <w:szCs w:val="22"/>
      <w:lang w:val="es-MX"/>
    </w:rPr>
  </w:style>
  <w:style w:type="paragraph" w:styleId="Ndice2">
    <w:name w:val="Índice 2"/>
    <w:basedOn w:val="Normal"/>
    <w:next w:val="Normal"/>
    <w:uiPriority w:val="39"/>
    <w:semiHidden/>
    <w:qFormat/>
    <w:rsid w:val="00f56cbc"/>
    <w:pPr>
      <w:tabs>
        <w:tab w:val="left" w:pos="5520" w:leader="none"/>
        <w:tab w:val="right" w:pos="14522" w:leader="dot"/>
      </w:tabs>
      <w:ind w:left="240" w:hanging="0"/>
    </w:pPr>
    <w:rPr>
      <w:rFonts w:ascii="Arial" w:hAnsi="Arial"/>
      <w:b/>
      <w:sz w:val="18"/>
      <w:szCs w:val="24"/>
    </w:rPr>
  </w:style>
  <w:style w:type="paragraph" w:styleId="Ndice3">
    <w:name w:val="Índice 3"/>
    <w:basedOn w:val="Normal"/>
    <w:next w:val="Normal"/>
    <w:uiPriority w:val="39"/>
    <w:semiHidden/>
    <w:qFormat/>
    <w:rsid w:val="00f56cbc"/>
    <w:pPr>
      <w:ind w:left="480" w:hanging="0"/>
    </w:pPr>
    <w:rPr>
      <w:rFonts w:ascii="Arial" w:hAnsi="Arial"/>
      <w:sz w:val="18"/>
      <w:szCs w:val="24"/>
    </w:rPr>
  </w:style>
  <w:style w:type="paragraph" w:styleId="Ndice4">
    <w:name w:val="Índice 4"/>
    <w:basedOn w:val="Ndice"/>
    <w:uiPriority w:val="99"/>
    <w:semiHidden/>
    <w:rsid w:val="00f56cbc"/>
    <w:pPr>
      <w:tabs>
        <w:tab w:val="right" w:pos="25254" w:leader="dot"/>
      </w:tabs>
      <w:ind w:left="849" w:hanging="0"/>
    </w:pPr>
    <w:rPr>
      <w:rFonts w:cs="Tahoma"/>
      <w:sz w:val="24"/>
      <w:szCs w:val="24"/>
    </w:rPr>
  </w:style>
  <w:style w:type="paragraph" w:styleId="Ndice5">
    <w:name w:val="Índice 5"/>
    <w:basedOn w:val="Ndice"/>
    <w:uiPriority w:val="99"/>
    <w:semiHidden/>
    <w:rsid w:val="00f56cbc"/>
    <w:pPr>
      <w:tabs>
        <w:tab w:val="right" w:pos="30348" w:leader="dot"/>
      </w:tabs>
      <w:ind w:left="1132" w:hanging="0"/>
    </w:pPr>
    <w:rPr>
      <w:rFonts w:cs="Tahoma"/>
      <w:sz w:val="24"/>
      <w:szCs w:val="24"/>
    </w:rPr>
  </w:style>
  <w:style w:type="paragraph" w:styleId="Ndice6">
    <w:name w:val="Índice 6"/>
    <w:basedOn w:val="Ndice"/>
    <w:uiPriority w:val="99"/>
    <w:semiHidden/>
    <w:rsid w:val="00f56cbc"/>
    <w:pPr>
      <w:tabs>
        <w:tab w:val="right" w:pos="-30094" w:leader="dot"/>
      </w:tabs>
      <w:ind w:left="1415" w:hanging="0"/>
    </w:pPr>
    <w:rPr>
      <w:rFonts w:cs="Tahoma"/>
      <w:sz w:val="24"/>
      <w:szCs w:val="24"/>
    </w:rPr>
  </w:style>
  <w:style w:type="paragraph" w:styleId="Ndice7">
    <w:name w:val="Índice 7"/>
    <w:basedOn w:val="Ndice"/>
    <w:uiPriority w:val="99"/>
    <w:semiHidden/>
    <w:rsid w:val="00f56cbc"/>
    <w:pPr>
      <w:tabs>
        <w:tab w:val="right" w:pos="-25000" w:leader="dot"/>
      </w:tabs>
      <w:ind w:left="1698" w:hanging="0"/>
    </w:pPr>
    <w:rPr>
      <w:rFonts w:cs="Tahoma"/>
      <w:sz w:val="24"/>
      <w:szCs w:val="24"/>
    </w:rPr>
  </w:style>
  <w:style w:type="paragraph" w:styleId="Ndice8">
    <w:name w:val="Índice 8"/>
    <w:basedOn w:val="Ndice"/>
    <w:uiPriority w:val="99"/>
    <w:semiHidden/>
    <w:rsid w:val="00f56cbc"/>
    <w:pPr>
      <w:tabs>
        <w:tab w:val="right" w:pos="-19906" w:leader="dot"/>
      </w:tabs>
      <w:ind w:left="1981" w:hanging="0"/>
    </w:pPr>
    <w:rPr>
      <w:rFonts w:cs="Tahoma"/>
      <w:sz w:val="24"/>
      <w:szCs w:val="24"/>
    </w:rPr>
  </w:style>
  <w:style w:type="paragraph" w:styleId="Ndice9">
    <w:name w:val="Índice 9"/>
    <w:basedOn w:val="Ndice"/>
    <w:uiPriority w:val="99"/>
    <w:semiHidden/>
    <w:rsid w:val="00f56cbc"/>
    <w:pPr>
      <w:tabs>
        <w:tab w:val="right" w:pos="-14812" w:leader="dot"/>
      </w:tabs>
      <w:ind w:left="2264" w:hanging="0"/>
    </w:pPr>
    <w:rPr>
      <w:rFonts w:cs="Tahoma"/>
      <w:sz w:val="24"/>
      <w:szCs w:val="24"/>
    </w:rPr>
  </w:style>
  <w:style w:type="paragraph" w:styleId="Ndicel10" w:customStyle="1">
    <w:name w:val="Índicel 10"/>
    <w:basedOn w:val="Ndice"/>
    <w:uiPriority w:val="99"/>
    <w:rsid w:val="00f56cbc"/>
    <w:pPr>
      <w:tabs>
        <w:tab w:val="right" w:pos="-9718" w:leader="dot"/>
      </w:tabs>
      <w:ind w:left="2547" w:hanging="0"/>
    </w:pPr>
    <w:rPr>
      <w:rFonts w:cs="Tahoma"/>
      <w:sz w:val="24"/>
      <w:szCs w:val="24"/>
    </w:rPr>
  </w:style>
  <w:style w:type="paragraph" w:styleId="NormalWeb">
    <w:name w:val="Normal (Web)"/>
    <w:basedOn w:val="Normal"/>
    <w:uiPriority w:val="99"/>
    <w:rsid w:val="00f56cbc"/>
    <w:pPr>
      <w:suppressAutoHyphens w:val="false"/>
      <w:spacing w:before="280" w:after="119"/>
    </w:pPr>
    <w:rPr>
      <w:sz w:val="24"/>
      <w:szCs w:val="24"/>
    </w:rPr>
  </w:style>
  <w:style w:type="paragraph" w:styleId="Textodebloque1" w:customStyle="1">
    <w:name w:val="Texto de bloque1"/>
    <w:basedOn w:val="Normal"/>
    <w:uiPriority w:val="99"/>
    <w:rsid w:val="00f56cbc"/>
    <w:pPr>
      <w:suppressAutoHyphens w:val="false"/>
      <w:spacing w:before="120" w:after="120"/>
      <w:ind w:left="1418" w:right="-91" w:hanging="567"/>
      <w:jc w:val="both"/>
    </w:pPr>
    <w:rPr>
      <w:rFonts w:ascii="Arial" w:hAnsi="Arial"/>
      <w:lang w:val="en-US"/>
    </w:rPr>
  </w:style>
  <w:style w:type="paragraph" w:styleId="Textoindependiente33" w:customStyle="1">
    <w:name w:val="Texto independiente 33"/>
    <w:basedOn w:val="Normal"/>
    <w:uiPriority w:val="99"/>
    <w:rsid w:val="00255c1c"/>
    <w:pPr>
      <w:widowControl w:val="false"/>
      <w:jc w:val="both"/>
    </w:pPr>
    <w:rPr>
      <w:rFonts w:ascii="Arial" w:hAnsi="Arial"/>
      <w:sz w:val="24"/>
    </w:rPr>
  </w:style>
  <w:style w:type="paragraph" w:styleId="Car1" w:customStyle="1">
    <w:name w:val="Car1"/>
    <w:basedOn w:val="Normal"/>
    <w:uiPriority w:val="99"/>
    <w:rsid w:val="00255c1c"/>
    <w:pPr>
      <w:spacing w:lineRule="exact" w:line="240" w:before="120" w:after="160"/>
      <w:jc w:val="both"/>
    </w:pPr>
    <w:rPr>
      <w:rFonts w:ascii="Tahoma" w:hAnsi="Tahoma" w:cs="Arial"/>
      <w:lang w:val="en-US"/>
    </w:rPr>
  </w:style>
  <w:style w:type="paragraph" w:styleId="CarCar1CarCarCarCar1" w:customStyle="1">
    <w:name w:val="Car Car1 Car Car Car Car1"/>
    <w:basedOn w:val="Normal"/>
    <w:uiPriority w:val="99"/>
    <w:rsid w:val="00255c1c"/>
    <w:pPr>
      <w:suppressAutoHyphens w:val="false"/>
      <w:spacing w:lineRule="exact" w:line="240" w:before="120" w:after="160"/>
      <w:jc w:val="both"/>
    </w:pPr>
    <w:rPr>
      <w:rFonts w:ascii="Tahoma" w:hAnsi="Tahoma" w:cs="Arial"/>
      <w:lang w:val="en-US"/>
    </w:rPr>
  </w:style>
  <w:style w:type="paragraph" w:styleId="CarCarCarCarCarCarCar1" w:customStyle="1">
    <w:name w:val="Car Car Car Car Car Car Car1"/>
    <w:basedOn w:val="Normal"/>
    <w:uiPriority w:val="99"/>
    <w:rsid w:val="00255c1c"/>
    <w:pPr>
      <w:suppressAutoHyphens w:val="false"/>
      <w:spacing w:lineRule="exact" w:line="240" w:before="0" w:after="160"/>
    </w:pPr>
    <w:rPr>
      <w:rFonts w:ascii="Tahoma" w:hAnsi="Tahoma"/>
      <w:lang w:val="en-US"/>
    </w:rPr>
  </w:style>
  <w:style w:type="paragraph" w:styleId="Textodeglobo2" w:customStyle="1">
    <w:name w:val="Texto de globo2"/>
    <w:basedOn w:val="Normal"/>
    <w:uiPriority w:val="99"/>
    <w:rsid w:val="00255c1c"/>
    <w:pPr>
      <w:spacing w:lineRule="atLeast" w:line="100"/>
    </w:pPr>
    <w:rPr>
      <w:rFonts w:ascii="Tahoma" w:hAnsi="Tahoma" w:cs="Tahoma"/>
      <w:sz w:val="16"/>
      <w:szCs w:val="16"/>
      <w:lang w:val="en-US"/>
    </w:rPr>
  </w:style>
  <w:style w:type="paragraph" w:styleId="Encabezado81" w:customStyle="1">
    <w:name w:val="Encabezado8"/>
    <w:basedOn w:val="Normal"/>
    <w:uiPriority w:val="99"/>
    <w:rsid w:val="00415725"/>
    <w:pPr>
      <w:keepNext/>
      <w:spacing w:before="240" w:after="120"/>
    </w:pPr>
    <w:rPr>
      <w:rFonts w:ascii="Arial" w:hAnsi="Arial" w:cs="Tahoma"/>
      <w:sz w:val="28"/>
      <w:szCs w:val="28"/>
    </w:rPr>
  </w:style>
  <w:style w:type="paragraph" w:styleId="Encabezado71" w:customStyle="1">
    <w:name w:val="Encabezado7"/>
    <w:basedOn w:val="Normal"/>
    <w:uiPriority w:val="99"/>
    <w:rsid w:val="00415725"/>
    <w:pPr>
      <w:keepNext/>
      <w:spacing w:before="240" w:after="120"/>
    </w:pPr>
    <w:rPr>
      <w:rFonts w:ascii="Arial" w:hAnsi="Arial" w:cs="Mangal"/>
      <w:sz w:val="28"/>
      <w:szCs w:val="28"/>
    </w:rPr>
  </w:style>
  <w:style w:type="paragraph" w:styleId="Encabezado61" w:customStyle="1">
    <w:name w:val="Encabezado6"/>
    <w:basedOn w:val="Normal"/>
    <w:uiPriority w:val="99"/>
    <w:rsid w:val="00415725"/>
    <w:pPr>
      <w:keepNext/>
      <w:spacing w:before="240" w:after="120"/>
    </w:pPr>
    <w:rPr>
      <w:rFonts w:ascii="Arial" w:hAnsi="Arial" w:cs="Tahoma"/>
      <w:sz w:val="28"/>
      <w:szCs w:val="28"/>
    </w:rPr>
  </w:style>
  <w:style w:type="paragraph" w:styleId="Encabezado91" w:customStyle="1">
    <w:name w:val="Encabezado9"/>
    <w:basedOn w:val="Normal"/>
    <w:uiPriority w:val="99"/>
    <w:rsid w:val="00415725"/>
    <w:pPr>
      <w:tabs>
        <w:tab w:val="center" w:pos="4419" w:leader="none"/>
        <w:tab w:val="right" w:pos="8838" w:leader="none"/>
      </w:tabs>
    </w:pPr>
    <w:rPr>
      <w:sz w:val="24"/>
      <w:szCs w:val="24"/>
    </w:rPr>
  </w:style>
  <w:style w:type="paragraph" w:styleId="Annotationtext">
    <w:name w:val="annotation text"/>
    <w:basedOn w:val="Normal"/>
    <w:link w:val="TextocomentarioCar"/>
    <w:uiPriority w:val="99"/>
    <w:rsid w:val="00755eb1"/>
    <w:pPr>
      <w:suppressAutoHyphens w:val="false"/>
    </w:pPr>
    <w:rPr>
      <w:lang w:eastAsia="es-ES"/>
    </w:rPr>
  </w:style>
  <w:style w:type="paragraph" w:styleId="Xl65" w:customStyle="1">
    <w:name w:val="xl65"/>
    <w:basedOn w:val="Normal"/>
    <w:uiPriority w:val="99"/>
    <w:rsid w:val="00186465"/>
    <w:pPr>
      <w:suppressAutoHyphens w:val="false"/>
      <w:spacing w:before="280" w:after="280"/>
      <w:textAlignment w:val="center"/>
    </w:pPr>
    <w:rPr>
      <w:sz w:val="16"/>
      <w:szCs w:val="16"/>
      <w:lang w:val="es-MX" w:eastAsia="es-MX"/>
    </w:rPr>
  </w:style>
  <w:style w:type="paragraph" w:styleId="Xl67" w:customStyle="1">
    <w:name w:val="xl67"/>
    <w:basedOn w:val="Normal"/>
    <w:uiPriority w:val="99"/>
    <w:rsid w:val="00186465"/>
    <w:pPr>
      <w:suppressAutoHyphens w:val="false"/>
      <w:spacing w:before="280" w:after="280"/>
      <w:jc w:val="center"/>
      <w:textAlignment w:val="center"/>
    </w:pPr>
    <w:rPr>
      <w:sz w:val="16"/>
      <w:szCs w:val="16"/>
      <w:lang w:val="es-MX" w:eastAsia="es-MX"/>
    </w:rPr>
  </w:style>
  <w:style w:type="paragraph" w:styleId="Xl68" w:customStyle="1">
    <w:name w:val="xl68"/>
    <w:basedOn w:val="Normal"/>
    <w:uiPriority w:val="99"/>
    <w:rsid w:val="00186465"/>
    <w:pPr>
      <w:pBdr>
        <w:top w:val="single" w:sz="8" w:space="0" w:color="808080"/>
        <w:bottom w:val="single" w:sz="8" w:space="0" w:color="808080"/>
      </w:pBdr>
      <w:suppressAutoHyphens w:val="false"/>
      <w:spacing w:before="280" w:after="280"/>
      <w:jc w:val="center"/>
      <w:textAlignment w:val="center"/>
    </w:pPr>
    <w:rPr>
      <w:b/>
      <w:bCs/>
      <w:color w:val="000080"/>
      <w:sz w:val="16"/>
      <w:szCs w:val="16"/>
      <w:lang w:val="es-MX" w:eastAsia="es-MX"/>
    </w:rPr>
  </w:style>
  <w:style w:type="paragraph" w:styleId="Xl69" w:customStyle="1">
    <w:name w:val="xl69"/>
    <w:basedOn w:val="Normal"/>
    <w:uiPriority w:val="99"/>
    <w:rsid w:val="00186465"/>
    <w:pPr>
      <w:pBdr>
        <w:top w:val="single" w:sz="8" w:space="0" w:color="808080"/>
        <w:bottom w:val="single" w:sz="8" w:space="0" w:color="808080"/>
      </w:pBdr>
      <w:suppressAutoHyphens w:val="false"/>
      <w:spacing w:before="280" w:after="280"/>
      <w:jc w:val="center"/>
      <w:textAlignment w:val="center"/>
    </w:pPr>
    <w:rPr>
      <w:b/>
      <w:bCs/>
      <w:color w:val="000080"/>
      <w:sz w:val="16"/>
      <w:szCs w:val="16"/>
      <w:lang w:val="es-MX" w:eastAsia="es-MX"/>
    </w:rPr>
  </w:style>
  <w:style w:type="paragraph" w:styleId="Xl70" w:customStyle="1">
    <w:name w:val="xl70"/>
    <w:basedOn w:val="Normal"/>
    <w:uiPriority w:val="99"/>
    <w:rsid w:val="00186465"/>
    <w:pPr>
      <w:pBdr>
        <w:top w:val="single" w:sz="4" w:space="0" w:color="000001"/>
        <w:left w:val="single" w:sz="4" w:space="0" w:color="000001"/>
        <w:bottom w:val="single" w:sz="4" w:space="0" w:color="000001"/>
        <w:right w:val="single" w:sz="4" w:space="0" w:color="000001"/>
      </w:pBdr>
      <w:shd w:fill="FFFF99" w:val="clear"/>
      <w:suppressAutoHyphens w:val="false"/>
      <w:spacing w:before="280" w:after="280"/>
      <w:jc w:val="center"/>
      <w:textAlignment w:val="center"/>
    </w:pPr>
    <w:rPr>
      <w:sz w:val="24"/>
      <w:szCs w:val="24"/>
      <w:lang w:val="es-MX" w:eastAsia="es-MX"/>
    </w:rPr>
  </w:style>
  <w:style w:type="paragraph" w:styleId="Xl71" w:customStyle="1">
    <w:name w:val="xl71"/>
    <w:basedOn w:val="Normal"/>
    <w:uiPriority w:val="99"/>
    <w:rsid w:val="00186465"/>
    <w:pPr>
      <w:pBdr>
        <w:top w:val="single" w:sz="4" w:space="0" w:color="000001"/>
        <w:left w:val="single" w:sz="4" w:space="0" w:color="000001"/>
        <w:bottom w:val="single" w:sz="4" w:space="0" w:color="000001"/>
        <w:right w:val="single" w:sz="4" w:space="0" w:color="000001"/>
      </w:pBdr>
      <w:suppressAutoHyphens w:val="false"/>
      <w:spacing w:before="280" w:after="280"/>
      <w:jc w:val="center"/>
      <w:textAlignment w:val="center"/>
    </w:pPr>
    <w:rPr>
      <w:sz w:val="24"/>
      <w:szCs w:val="24"/>
      <w:lang w:val="es-MX" w:eastAsia="es-MX"/>
    </w:rPr>
  </w:style>
  <w:style w:type="paragraph" w:styleId="Xl72" w:customStyle="1">
    <w:name w:val="xl72"/>
    <w:basedOn w:val="Normal"/>
    <w:uiPriority w:val="99"/>
    <w:rsid w:val="00186465"/>
    <w:pPr>
      <w:pBdr>
        <w:top w:val="single" w:sz="4" w:space="0" w:color="000001"/>
        <w:left w:val="single" w:sz="4" w:space="0" w:color="000001"/>
        <w:bottom w:val="single" w:sz="4" w:space="0" w:color="000001"/>
        <w:right w:val="single" w:sz="4" w:space="0" w:color="000001"/>
      </w:pBdr>
      <w:suppressAutoHyphens w:val="false"/>
      <w:spacing w:before="280" w:after="280"/>
      <w:textAlignment w:val="top"/>
    </w:pPr>
    <w:rPr>
      <w:sz w:val="24"/>
      <w:szCs w:val="24"/>
      <w:lang w:val="es-MX" w:eastAsia="es-MX"/>
    </w:rPr>
  </w:style>
  <w:style w:type="paragraph" w:styleId="Xl73" w:customStyle="1">
    <w:name w:val="xl73"/>
    <w:basedOn w:val="Normal"/>
    <w:uiPriority w:val="99"/>
    <w:rsid w:val="00186465"/>
    <w:pPr>
      <w:suppressAutoHyphens w:val="false"/>
      <w:spacing w:before="280" w:after="280"/>
      <w:jc w:val="center"/>
    </w:pPr>
    <w:rPr>
      <w:sz w:val="24"/>
      <w:szCs w:val="24"/>
      <w:lang w:val="es-MX" w:eastAsia="es-MX"/>
    </w:rPr>
  </w:style>
  <w:style w:type="paragraph" w:styleId="Xl74" w:customStyle="1">
    <w:name w:val="xl74"/>
    <w:basedOn w:val="Normal"/>
    <w:uiPriority w:val="99"/>
    <w:rsid w:val="00186465"/>
    <w:pPr>
      <w:pBdr>
        <w:left w:val="single" w:sz="4" w:space="0" w:color="000001"/>
        <w:right w:val="single" w:sz="4" w:space="0" w:color="000001"/>
      </w:pBdr>
      <w:suppressAutoHyphens w:val="false"/>
      <w:spacing w:before="280" w:after="280"/>
      <w:textAlignment w:val="top"/>
    </w:pPr>
    <w:rPr>
      <w:sz w:val="24"/>
      <w:szCs w:val="24"/>
      <w:lang w:val="es-MX" w:eastAsia="es-MX"/>
    </w:rPr>
  </w:style>
  <w:style w:type="paragraph" w:styleId="Annotationsubject">
    <w:name w:val="annotation subject"/>
    <w:basedOn w:val="Annotationtext"/>
    <w:link w:val="AsuntodelcomentarioCar"/>
    <w:uiPriority w:val="99"/>
    <w:semiHidden/>
    <w:unhideWhenUsed/>
    <w:locked/>
    <w:rsid w:val="004c715f"/>
    <w:pPr>
      <w:suppressAutoHyphens w:val="true"/>
    </w:pPr>
    <w:rPr>
      <w:b/>
      <w:bCs/>
      <w:lang w:eastAsia="ar-SA"/>
    </w:rPr>
  </w:style>
  <w:style w:type="paragraph" w:styleId="Encabezadodelndice">
    <w:name w:val="Encabezado del índice"/>
    <w:basedOn w:val="Encabezado1"/>
    <w:next w:val="Normal"/>
    <w:uiPriority w:val="39"/>
    <w:unhideWhenUsed/>
    <w:qFormat/>
    <w:rsid w:val="00a35ae7"/>
    <w:pPr>
      <w:keepLines/>
      <w:suppressAutoHyphens w:val="false"/>
      <w:spacing w:lineRule="auto" w:line="276" w:before="360" w:after="0"/>
      <w:jc w:val="center"/>
    </w:pPr>
    <w:rPr>
      <w:rFonts w:ascii="Franklin Gothic Medium" w:hAnsi="Franklin Gothic Medium" w:eastAsia="HG創英角ｺﾞｼｯｸUB" w:cs="" w:asciiTheme="majorHAnsi" w:cstheme="majorBidi" w:eastAsiaTheme="majorEastAsia" w:hAnsiTheme="majorHAnsi"/>
      <w:color w:val="9D4933" w:themeColor="accent1" w:themeShade="bf"/>
      <w:szCs w:val="28"/>
      <w:lang w:val="es-MX" w:eastAsia="es-MX"/>
    </w:rPr>
  </w:style>
  <w:style w:type="paragraph" w:styleId="Default" w:customStyle="1">
    <w:name w:val="Default"/>
    <w:rsid w:val="009f3892"/>
    <w:pPr>
      <w:widowControl/>
      <w:suppressAutoHyphens w:val="true"/>
      <w:bidi w:val="0"/>
      <w:jc w:val="left"/>
    </w:pPr>
    <w:rPr>
      <w:rFonts w:ascii="Arial" w:hAnsi="Arial" w:cs="Arial" w:eastAsia="Times New Roman"/>
      <w:color w:val="000000"/>
      <w:sz w:val="24"/>
      <w:szCs w:val="24"/>
      <w:lang w:val="es-MX" w:eastAsia="en-US" w:bidi="ar-SA"/>
    </w:rPr>
  </w:style>
  <w:style w:type="paragraph" w:styleId="Revision">
    <w:name w:val="Revision"/>
    <w:uiPriority w:val="99"/>
    <w:semiHidden/>
    <w:rsid w:val="00df0b46"/>
    <w:pPr>
      <w:widowControl/>
      <w:suppressAutoHyphens w:val="true"/>
      <w:bidi w:val="0"/>
      <w:jc w:val="left"/>
    </w:pPr>
    <w:rPr>
      <w:rFonts w:ascii="Times New Roman" w:hAnsi="Times New Roman" w:eastAsia="Times New Roman" w:cs="Times New Roman"/>
      <w:color w:val="auto"/>
      <w:sz w:val="20"/>
      <w:szCs w:val="20"/>
      <w:lang w:val="es-ES" w:eastAsia="ar-SA" w:bidi="ar-SA"/>
    </w:rPr>
  </w:style>
  <w:style w:type="paragraph" w:styleId="Ttulo11" w:customStyle="1">
    <w:name w:val="Título 11"/>
    <w:basedOn w:val="Normal"/>
    <w:next w:val="Normal"/>
    <w:rsid w:val="00a85ce8"/>
    <w:pPr>
      <w:keepNext/>
      <w:spacing w:before="240" w:after="120"/>
      <w:outlineLvl w:val="0"/>
    </w:pPr>
    <w:rPr>
      <w:rFonts w:ascii="Arial" w:hAnsi="Arial"/>
      <w:b/>
      <w:bCs/>
      <w:smallCaps/>
      <w:color w:val="C00000"/>
      <w:sz w:val="28"/>
      <w:szCs w:val="28"/>
      <w:lang w:val="es-MX" w:eastAsia="es-MX"/>
    </w:rPr>
  </w:style>
  <w:style w:type="paragraph" w:styleId="BodyTextIndent2">
    <w:name w:val="Body Text Indent 2"/>
    <w:basedOn w:val="Normal"/>
    <w:link w:val="Sangra2detindependienteCar"/>
    <w:locked/>
    <w:rsid w:val="00a20b72"/>
    <w:pPr>
      <w:spacing w:lineRule="auto" w:line="480" w:before="0" w:after="120"/>
      <w:ind w:left="283" w:hanging="0"/>
    </w:pPr>
    <w:rPr>
      <w:lang w:eastAsia="es-MX"/>
    </w:rPr>
  </w:style>
  <w:style w:type="paragraph" w:styleId="Prrafodelista1" w:customStyle="1">
    <w:name w:val="Párrafo de lista1"/>
    <w:basedOn w:val="Normal"/>
    <w:rsid w:val="00eb536f"/>
    <w:pPr>
      <w:spacing w:lineRule="auto" w:line="271" w:before="280" w:after="200"/>
      <w:ind w:left="720" w:hanging="0"/>
    </w:pPr>
    <w:rPr>
      <w:rFonts w:ascii="Calibri" w:hAnsi="Calibri"/>
      <w:sz w:val="22"/>
      <w:szCs w:val="22"/>
      <w:lang w:val="es-MX" w:eastAsia="es-MX"/>
    </w:rPr>
  </w:style>
  <w:style w:type="numbering" w:styleId="NoList" w:default="1">
    <w:name w:val="No List"/>
    <w:uiPriority w:val="99"/>
    <w:semiHidden/>
    <w:unhideWhenUsed/>
  </w:style>
  <w:style w:type="table" w:default="1" w:styleId="Tablanormal">
    <w:name w:val="Normal Table"/>
    <w:uiPriority w:val="99"/>
    <w:semiHidden/>
    <w:unhideWhenUsed/>
    <w:tblPr>
      <w:tblInd w:type="dxa" w:w="0"/>
      <w:tblCellMar>
        <w:top w:w="0" w:type="dxa"/>
        <w:left w:w="108" w:type="dxa"/>
        <w:bottom w:w="0" w:type="dxa"/>
        <w:right w:w="108" w:type="dxa"/>
      </w:tblCellMar>
    </w:tblPr>
  </w:style>
  <w:style w:type="table" w:styleId="Tablaconcuadrcula">
    <w:name w:val="Table Grid"/>
    <w:basedOn w:val="Tablanormal"/>
    <w:uiPriority w:val="99"/>
    <w:rsid w:val="00f56cbc"/>
    <w:rPr>
      <w:sz w:val="20"/>
      <w:szCs w:val="20"/>
    </w:rPr>
    <w:tblPr>
      <w:tblInd w:type="dxa" w:w="0"/>
      <w:tblBorders>
        <w:top w:space="0" w:sz="4" w:color="auto" w:val="single"/>
        <w:left w:space="0" w:sz="4" w:color="auto" w:val="single"/>
        <w:bottom w:space="0" w:sz="4" w:color="auto" w:val="single"/>
        <w:right w:space="0" w:sz="4" w:color="auto" w:val="single"/>
        <w:insideH w:space="0" w:sz="4" w:color="auto" w:val="single"/>
        <w:insideV w:space="0" w:sz="4" w:color="auto" w:val="single"/>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eader" Target="header1.xml"/><Relationship Id="rId3" Type="http://schemas.openxmlformats.org/officeDocument/2006/relationships/footer" Target="footer1.xml"/><Relationship Id="rId4" Type="http://schemas.openxmlformats.org/officeDocument/2006/relationships/hyperlink" Target="mailto:base.saludjalisco@salud.gob.mx" TargetMode="External"/><Relationship Id="rId5" Type="http://schemas.openxmlformats.org/officeDocument/2006/relationships/hyperlink" Target="mailto:ssjdpe.aponce@gmail.com" TargetMode="External"/><Relationship Id="rId6" Type="http://schemas.openxmlformats.org/officeDocument/2006/relationships/hyperlink" Target="http://www.jalisco.gob.mx/es/tramites/listado?keyword=registro+en+el+padron+de+proveedores" TargetMode="External"/><Relationship Id="rId7" Type="http://schemas.openxmlformats.org/officeDocument/2006/relationships/hyperlink" Target="http://www.jalisco.gob.mx/es/prensa/convocatorias" TargetMode="External"/><Relationship Id="rId8" Type="http://schemas.openxmlformats.org/officeDocument/2006/relationships/hyperlink" Target="mailto:ssjdpe.aponce@gmail.com" TargetMode="External"/><Relationship Id="rId9" Type="http://schemas.openxmlformats.org/officeDocument/2006/relationships/hyperlink" Target="mailto:base.saludjalisco@jalisco.gob.mx" TargetMode="External"/><Relationship Id="rId10" Type="http://schemas.openxmlformats.org/officeDocument/2006/relationships/hyperlink" Target="http://www.jalisco.gob.mx/es/prensa/convocatorias" TargetMode="External"/><Relationship Id="rId11" Type="http://schemas.openxmlformats.org/officeDocument/2006/relationships/header" Target="header2.xml"/><Relationship Id="rId12" Type="http://schemas.openxmlformats.org/officeDocument/2006/relationships/footer" Target="footer2.xml"/><Relationship Id="rId13" Type="http://schemas.openxmlformats.org/officeDocument/2006/relationships/header" Target="header3.xml"/><Relationship Id="rId14" Type="http://schemas.openxmlformats.org/officeDocument/2006/relationships/footer" Target="footer3.xml"/><Relationship Id="rId15" Type="http://schemas.openxmlformats.org/officeDocument/2006/relationships/package" Target="embeddings/oleObject1.sldx"/><Relationship Id="rId16" Type="http://schemas.openxmlformats.org/officeDocument/2006/relationships/image" Target="media/image4.emf"/><Relationship Id="rId17" Type="http://schemas.openxmlformats.org/officeDocument/2006/relationships/package" Target="embeddings/oleObject2.sldx"/><Relationship Id="rId18" Type="http://schemas.openxmlformats.org/officeDocument/2006/relationships/image" Target="media/image5.emf"/><Relationship Id="rId19" Type="http://schemas.openxmlformats.org/officeDocument/2006/relationships/image" Target="media/image6.png"/><Relationship Id="rId20" Type="http://schemas.openxmlformats.org/officeDocument/2006/relationships/image" Target="media/image7.jpeg"/><Relationship Id="rId21" Type="http://schemas.openxmlformats.org/officeDocument/2006/relationships/image" Target="media/image8.png"/><Relationship Id="rId22" Type="http://schemas.openxmlformats.org/officeDocument/2006/relationships/image" Target="media/image9.png"/><Relationship Id="rId23" Type="http://schemas.openxmlformats.org/officeDocument/2006/relationships/image" Target="media/image10.jpeg"/><Relationship Id="rId24" Type="http://schemas.openxmlformats.org/officeDocument/2006/relationships/image" Target="media/image11.png"/><Relationship Id="rId25" Type="http://schemas.openxmlformats.org/officeDocument/2006/relationships/image" Target="media/image12.png"/><Relationship Id="rId26" Type="http://schemas.openxmlformats.org/officeDocument/2006/relationships/image" Target="media/image13.png"/><Relationship Id="rId27" Type="http://schemas.openxmlformats.org/officeDocument/2006/relationships/package" Target="embeddings/oleObject3.sldx"/><Relationship Id="rId28" Type="http://schemas.openxmlformats.org/officeDocument/2006/relationships/image" Target="media/image14.emf"/><Relationship Id="rId29" Type="http://schemas.openxmlformats.org/officeDocument/2006/relationships/image" Target="media/image15.jpeg"/><Relationship Id="rId30" Type="http://schemas.openxmlformats.org/officeDocument/2006/relationships/image" Target="media/image16.jpeg"/><Relationship Id="rId31" Type="http://schemas.openxmlformats.org/officeDocument/2006/relationships/image" Target="media/image17.jpeg"/><Relationship Id="rId32" Type="http://schemas.openxmlformats.org/officeDocument/2006/relationships/image" Target="media/image18.png"/><Relationship Id="rId33" Type="http://schemas.openxmlformats.org/officeDocument/2006/relationships/image" Target="media/image19.png"/><Relationship Id="rId34" Type="http://schemas.openxmlformats.org/officeDocument/2006/relationships/image" Target="media/image20.png"/><Relationship Id="rId35" Type="http://schemas.openxmlformats.org/officeDocument/2006/relationships/image" Target="media/image21.jpeg"/><Relationship Id="rId36" Type="http://schemas.openxmlformats.org/officeDocument/2006/relationships/image" Target="media/image22.png"/><Relationship Id="rId37" Type="http://schemas.openxmlformats.org/officeDocument/2006/relationships/image" Target="media/image23.png"/><Relationship Id="rId38" Type="http://schemas.openxmlformats.org/officeDocument/2006/relationships/image" Target="media/image24.png"/><Relationship Id="rId39" Type="http://schemas.openxmlformats.org/officeDocument/2006/relationships/image" Target="media/image25.png"/><Relationship Id="rId40" Type="http://schemas.openxmlformats.org/officeDocument/2006/relationships/image" Target="media/image26.png"/><Relationship Id="rId41" Type="http://schemas.openxmlformats.org/officeDocument/2006/relationships/image" Target="media/image27.png"/><Relationship Id="rId42" Type="http://schemas.openxmlformats.org/officeDocument/2006/relationships/image" Target="media/image28.png"/><Relationship Id="rId43" Type="http://schemas.openxmlformats.org/officeDocument/2006/relationships/image" Target="media/image29.png"/><Relationship Id="rId44" Type="http://schemas.openxmlformats.org/officeDocument/2006/relationships/image" Target="media/image30.png"/><Relationship Id="rId45" Type="http://schemas.openxmlformats.org/officeDocument/2006/relationships/image" Target="media/image31.png"/><Relationship Id="rId46" Type="http://schemas.openxmlformats.org/officeDocument/2006/relationships/image" Target="media/image32.png"/><Relationship Id="rId47" Type="http://schemas.openxmlformats.org/officeDocument/2006/relationships/image" Target="media/image33.png"/><Relationship Id="rId48" Type="http://schemas.openxmlformats.org/officeDocument/2006/relationships/header" Target="header4.xml"/><Relationship Id="rId49" Type="http://schemas.openxmlformats.org/officeDocument/2006/relationships/footer" Target="footer4.xml"/><Relationship Id="rId50" Type="http://schemas.openxmlformats.org/officeDocument/2006/relationships/numbering" Target="numbering.xml"/><Relationship Id="rId51" Type="http://schemas.openxmlformats.org/officeDocument/2006/relationships/fontTable" Target="fontTable.xml"/><Relationship Id="rId52" Type="http://schemas.openxmlformats.org/officeDocument/2006/relationships/settings" Target="settings.xml"/><Relationship Id="rId53" Type="http://schemas.openxmlformats.org/officeDocument/2006/relationships/theme" Target="theme/theme1.xml"/><Relationship Id="rId54" Type="http://schemas.openxmlformats.org/officeDocument/2006/relationships/glossaryDocument" Target="glossary/document.xml"/><Relationship Id="rId55" Type="http://schemas.openxmlformats.org/officeDocument/2006/relationships/customXml" Target="../customXml/item1.xml"/><Relationship Id="rId56" Type="http://schemas.openxmlformats.org/officeDocument/2006/relationships/customXml" Target="../customXml/item2.xml"/>
</Relationships>
</file>

<file path=word/_rels/header1.xml.rels><?xml version="1.0" encoding="UTF-8"?>
<Relationships xmlns="http://schemas.openxmlformats.org/package/2006/relationships"><Relationship Id="rId1" Type="http://schemas.openxmlformats.org/officeDocument/2006/relationships/image" Target="media/image1.png"/>
</Relationships>
</file>

<file path=word/_rels/header2.xml.rels><?xml version="1.0" encoding="UTF-8"?>
<Relationships xmlns="http://schemas.openxmlformats.org/package/2006/relationships"><Relationship Id="rId1" Type="http://schemas.openxmlformats.org/officeDocument/2006/relationships/image" Target="media/image2.png"/>
</Relationships>
</file>

<file path=word/_rels/header3.xml.rels><?xml version="1.0" encoding="UTF-8"?>
<Relationships xmlns="http://schemas.openxmlformats.org/package/2006/relationships"><Relationship Id="rId1" Type="http://schemas.openxmlformats.org/officeDocument/2006/relationships/image" Target="media/image3.png"/>
</Relationships>
</file>

<file path=word/_rels/header4.xml.rels><?xml version="1.0" encoding="UTF-8"?>
<Relationships xmlns="http://schemas.openxmlformats.org/package/2006/relationships"><Relationship Id="rId1" Type="http://schemas.openxmlformats.org/officeDocument/2006/relationships/image" Target="media/image34.png"/>
</Relationships>
</file>

<file path=word/glossary/_rels/document.xml.rels><?xml version="1.0" encoding="UTF-8"?>
<Relationships xmlns="http://schemas.openxmlformats.org/package/2006/relationships"><Relationship Id="rId3" Type="http://schemas.openxmlformats.org/officeDocument/2006/relationships/settings" Target="setting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
</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75E2D373898942D5BEF62DF515FF4CBC"/>
        <w:category>
          <w:name w:val="General"/>
          <w:gallery w:val="placeholder"/>
        </w:category>
        <w:types>
          <w:type w:val="bbPlcHdr"/>
        </w:types>
        <w:behaviors>
          <w:behavior w:val="content"/>
        </w:behaviors>
        <w:guid w:val="{172BB216-F1A3-4097-93B0-3BBDF5401E32}"/>
      </w:docPartPr>
      <w:docPartBody>
        <w:p w:rsidR="00CB0812" w:rsidRDefault="008A0155">
          <w:pPr>
            <w:pStyle w:val="75E2D373898942D5BEF62DF515FF4CBC"/>
          </w:pPr>
          <w:r w:rsidRPr="0038083B">
            <w:rPr>
              <w:rStyle w:val="Textodelmarcadordeposicin"/>
            </w:rPr>
            <w:t>[Título]</w:t>
          </w:r>
        </w:p>
      </w:docPartBody>
    </w:docPart>
    <w:docPart>
      <w:docPartPr>
        <w:name w:val="65BCE59C9B124ADF8C9667D94BDC8185"/>
        <w:category>
          <w:name w:val="General"/>
          <w:gallery w:val="placeholder"/>
        </w:category>
        <w:types>
          <w:type w:val="bbPlcHdr"/>
        </w:types>
        <w:behaviors>
          <w:behavior w:val="content"/>
        </w:behaviors>
        <w:guid w:val="{CA613101-0287-4432-94B5-904DDC244921}"/>
      </w:docPartPr>
      <w:docPartBody>
        <w:p w:rsidR="00D24EF1" w:rsidRDefault="008E5185" w:rsidP="008E5185">
          <w:pPr>
            <w:pStyle w:val="65BCE59C9B124ADF8C9667D94BDC8185"/>
          </w:pPr>
          <w:r w:rsidRPr="0069071C">
            <w:rPr>
              <w:rStyle w:val="Textodelmarcadordeposicin"/>
            </w:rPr>
            <w:t>[Categoría]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StarSymbol">
    <w:altName w:val="Arial Unicode MS"/>
    <w:panose1 w:val="00000000000000000000"/>
    <w:charset w:val="00"/>
    <w:family w:val="auto"/>
    <w:notTrueType/>
    <w:pitch w:val="default"/>
    <w:sig w:usb0="00000003" w:usb1="08070000" w:usb2="00000010" w:usb3="00000000" w:csb0="0002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Franklin Gothic Medium">
    <w:panose1 w:val="020B0603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icrosoft YaHei">
    <w:charset w:val="86"/>
    <w:family w:val="swiss"/>
    <w:pitch w:val="variable"/>
    <w:sig w:usb0="80000287" w:usb1="280F3C52"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Optimum">
    <w:altName w:val="Times New Roman"/>
    <w:charset w:val="00"/>
    <w:family w:val="auto"/>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HGSoeiKakugothicUB">
    <w:altName w:val="HG創英角ｺﾞｼｯｸUB"/>
    <w:panose1 w:val="00000000000000000000"/>
    <w:charset w:val="80"/>
    <w:family w:val="roman"/>
    <w:notTrueType/>
    <w:pitch w:val="default"/>
  </w:font>
  <w:font w:name="Berlin Sans FB">
    <w:altName w:val="Athelas Bold Italic"/>
    <w:panose1 w:val="020E0602020502020306"/>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0155"/>
    <w:rsid w:val="001437CE"/>
    <w:rsid w:val="0016692C"/>
    <w:rsid w:val="001A4BDF"/>
    <w:rsid w:val="001F3740"/>
    <w:rsid w:val="00363D00"/>
    <w:rsid w:val="003B0331"/>
    <w:rsid w:val="003D66D2"/>
    <w:rsid w:val="00431B77"/>
    <w:rsid w:val="00446577"/>
    <w:rsid w:val="0046554C"/>
    <w:rsid w:val="00595522"/>
    <w:rsid w:val="005A1CDD"/>
    <w:rsid w:val="005C06DE"/>
    <w:rsid w:val="005F0AB8"/>
    <w:rsid w:val="00617877"/>
    <w:rsid w:val="007148E9"/>
    <w:rsid w:val="00733125"/>
    <w:rsid w:val="0076290D"/>
    <w:rsid w:val="00783363"/>
    <w:rsid w:val="007A7133"/>
    <w:rsid w:val="007F34BE"/>
    <w:rsid w:val="008A0155"/>
    <w:rsid w:val="008E4E0D"/>
    <w:rsid w:val="008E5185"/>
    <w:rsid w:val="00901382"/>
    <w:rsid w:val="00945758"/>
    <w:rsid w:val="009945E2"/>
    <w:rsid w:val="009A6218"/>
    <w:rsid w:val="009C19C4"/>
    <w:rsid w:val="009E5AA6"/>
    <w:rsid w:val="00AD0D32"/>
    <w:rsid w:val="00AE0DAD"/>
    <w:rsid w:val="00B00CF5"/>
    <w:rsid w:val="00B67E90"/>
    <w:rsid w:val="00CB0812"/>
    <w:rsid w:val="00D0473E"/>
    <w:rsid w:val="00D24EF1"/>
    <w:rsid w:val="00E83AD5"/>
    <w:rsid w:val="00EC3032"/>
    <w:rsid w:val="00EF570C"/>
    <w:rsid w:val="00FC4B51"/>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D0473E"/>
    <w:rPr>
      <w:color w:val="808080"/>
    </w:rPr>
  </w:style>
  <w:style w:type="paragraph" w:customStyle="1" w:styleId="75E2D373898942D5BEF62DF515FF4CBC">
    <w:name w:val="75E2D373898942D5BEF62DF515FF4CBC"/>
  </w:style>
  <w:style w:type="paragraph" w:customStyle="1" w:styleId="65BCE59C9B124ADF8C9667D94BDC8185">
    <w:name w:val="65BCE59C9B124ADF8C9667D94BDC8185"/>
    <w:rsid w:val="008E5185"/>
  </w:style>
  <w:style w:type="paragraph" w:customStyle="1" w:styleId="7D358C0F5FD748FB874F935180ACB03B">
    <w:name w:val="7D358C0F5FD748FB874F935180ACB03B"/>
    <w:rsid w:val="008E5185"/>
  </w:style>
  <w:style w:type="paragraph" w:customStyle="1" w:styleId="F2339584A3F5470C9C42C9905D54EBD3">
    <w:name w:val="F2339584A3F5470C9C42C9905D54EBD3"/>
    <w:rsid w:val="008E5185"/>
  </w:style>
  <w:style w:type="paragraph" w:customStyle="1" w:styleId="5F8D8BBD56C047EDA6E506CC452D1091">
    <w:name w:val="5F8D8BBD56C047EDA6E506CC452D1091"/>
    <w:rsid w:val="008E5185"/>
  </w:style>
  <w:style w:type="paragraph" w:customStyle="1" w:styleId="B0489C12F89440D9BC90C88BDE90D771">
    <w:name w:val="B0489C12F89440D9BC90C88BDE90D771"/>
    <w:rsid w:val="008E5185"/>
  </w:style>
  <w:style w:type="paragraph" w:customStyle="1" w:styleId="7017167C0BA2432EAAD1181BC27C5028">
    <w:name w:val="7017167C0BA2432EAAD1181BC27C5028"/>
    <w:rsid w:val="00D0473E"/>
  </w:style>
  <w:style w:type="paragraph" w:customStyle="1" w:styleId="7F3073DE33744742A9D3FD9AFEC4AA0E">
    <w:name w:val="7F3073DE33744742A9D3FD9AFEC4AA0E"/>
    <w:rsid w:val="00D0473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Cuadrícula">
  <a:themeElements>
    <a:clrScheme name="Cuadrícula">
      <a:dk1>
        <a:sysClr val="windowText" lastClr="000000"/>
      </a:dk1>
      <a:lt1>
        <a:sysClr val="window" lastClr="FFFFFF"/>
      </a:lt1>
      <a:dk2>
        <a:srgbClr val="534949"/>
      </a:dk2>
      <a:lt2>
        <a:srgbClr val="CCD1B9"/>
      </a:lt2>
      <a:accent1>
        <a:srgbClr val="C66951"/>
      </a:accent1>
      <a:accent2>
        <a:srgbClr val="BF974D"/>
      </a:accent2>
      <a:accent3>
        <a:srgbClr val="928B70"/>
      </a:accent3>
      <a:accent4>
        <a:srgbClr val="87706B"/>
      </a:accent4>
      <a:accent5>
        <a:srgbClr val="94734E"/>
      </a:accent5>
      <a:accent6>
        <a:srgbClr val="6F777D"/>
      </a:accent6>
      <a:hlink>
        <a:srgbClr val="CC9900"/>
      </a:hlink>
      <a:folHlink>
        <a:srgbClr val="C0C0C0"/>
      </a:folHlink>
    </a:clrScheme>
    <a:fontScheme name="Cuadrícula">
      <a:majorFont>
        <a:latin typeface="Franklin Gothic Medium"/>
        <a:ea typeface=""/>
        <a:cs typeface=""/>
        <a:font script="Jpan" typeface="HG創英角ｺﾞｼｯｸUB"/>
        <a:font script="Hang" typeface="HY견고딕"/>
        <a:font script="Hans" typeface="微软雅黑"/>
        <a:font script="Hant" typeface="微軟正黑體"/>
        <a:font script="Arab" typeface="Arial Bold"/>
        <a:font script="Hebr" typeface="Arial Bold"/>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Bold"/>
        <a:font script="Uigh" typeface="Microsoft Uighur"/>
        <a:font script="Geor" typeface="Sylfaen"/>
      </a:majorFont>
      <a:minorFont>
        <a:latin typeface="Franklin Gothic Medium"/>
        <a:ea typeface=""/>
        <a:cs typeface=""/>
        <a:font script="Jpan" typeface="HG創英角ｺﾞｼｯｸUB"/>
        <a:font script="Hang" typeface="HY견고딕"/>
        <a:font script="Hans" typeface="微软雅黑"/>
        <a:font script="Hant" typeface="微軟正黑體"/>
        <a:font script="Arab" typeface="Arial Bold"/>
        <a:font script="Hebr" typeface="Arial Bold"/>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Bold"/>
        <a:font script="Uigh" typeface="Microsoft Uighur"/>
        <a:font script="Geor" typeface="Sylfaen"/>
      </a:minorFont>
    </a:fontScheme>
    <a:fmtScheme name="Cuadrícula">
      <a:fillStyleLst>
        <a:solidFill>
          <a:schemeClr val="phClr"/>
        </a:solidFill>
        <a:solidFill>
          <a:schemeClr val="phClr">
            <a:tint val="50000"/>
          </a:schemeClr>
        </a:solidFill>
        <a:gradFill rotWithShape="1">
          <a:gsLst>
            <a:gs pos="0">
              <a:schemeClr val="phClr"/>
            </a:gs>
            <a:gs pos="90000">
              <a:schemeClr val="phClr">
                <a:shade val="100000"/>
              </a:schemeClr>
            </a:gs>
            <a:gs pos="100000">
              <a:schemeClr val="phClr">
                <a:shade val="85000"/>
              </a:schemeClr>
            </a:gs>
          </a:gsLst>
          <a:path path="circle">
            <a:fillToRect l="100000" t="100000" r="100000" b="100000"/>
          </a:path>
        </a:gra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effectStyle>
        <a:effectStyle>
          <a:effectLst>
            <a:outerShdw blurRad="31750" dist="25400" dir="5400000" rotWithShape="0">
              <a:srgbClr val="000000">
                <a:alpha val="50000"/>
              </a:srgbClr>
            </a:outerShdw>
          </a:effectLst>
        </a:effectStyle>
        <a:effectStyle>
          <a:effectLst>
            <a:outerShdw blurRad="38100" dist="25400" dir="5400000" rotWithShape="0">
              <a:srgbClr val="000000">
                <a:alpha val="45000"/>
              </a:srgbClr>
            </a:outerShdw>
          </a:effectLst>
          <a:scene3d>
            <a:camera prst="orthographicFront">
              <a:rot lat="0" lon="0" rev="0"/>
            </a:camera>
            <a:lightRig rig="brightRoom" dir="t"/>
          </a:scene3d>
          <a:sp3d extrusionH="12700" contourW="25400" prstMaterial="flat">
            <a:bevelT w="63500" h="152400" prst="angle"/>
            <a:contourClr>
              <a:schemeClr val="phClr">
                <a:shade val="30000"/>
              </a:schemeClr>
            </a:contourClr>
          </a:sp3d>
        </a:effectStyle>
      </a:effectStyleLst>
      <a:bgFillStyleLst>
        <a:solidFill>
          <a:schemeClr val="phClr"/>
        </a:solidFill>
        <a:solidFill>
          <a:schemeClr val="phClr">
            <a:tint val="90000"/>
            <a:shade val="93000"/>
            <a:satMod val="150000"/>
          </a:schemeClr>
        </a:solidFill>
        <a:blipFill rotWithShape="1">
          <a:blip xmlns:r="http://schemas.openxmlformats.org/officeDocument/2006/relationships" r:embed="rId1">
            <a:duotone>
              <a:schemeClr val="phClr">
                <a:tint val="95000"/>
              </a:schemeClr>
              <a:schemeClr val="phClr">
                <a:shade val="93000"/>
                <a:satMod val="110000"/>
              </a:schemeClr>
            </a:duotone>
          </a:blip>
          <a:tile tx="0" ty="0" sx="100000" sy="100000" flip="none" algn="tl"/>
        </a:blip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_rels/item2.xml.rels><?xml version="1.0" encoding="UTF-8"?>
<Relationships xmlns="http://schemas.openxmlformats.org/package/2006/relationships"><Relationship Id="rId1" Type="http://schemas.openxmlformats.org/officeDocument/2006/relationships/customXmlProps" Target="itemProps2.xml"/>
</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overPageProperties xmlns="http://schemas.microsoft.com/office/2006/coverPageProps">
  <PublishDate/>
  <Abstract/>
  <CompanyAddress>www.jalisco.gob.mx/es/rensa/convocatorias</CompanyAddress>
  <CompanyPhone/>
  <CompanyFax/>
  <CompanyEmail>[xxxx@xxxx</CompanyEmail>
</CoverPageProperties>
</file>

<file path=customXml/itemProps1.xml><?xml version="1.0" encoding="utf-8"?>
<ds:datastoreItem xmlns:ds="http://schemas.openxmlformats.org/officeDocument/2006/customXml" ds:itemID="{F28769EB-BE85-4DDC-B04A-1F16A2BB5A0D}">
  <ds:schemaRefs>
    <ds:schemaRef ds:uri="http://schemas.openxmlformats.org/officeDocument/2006/bibliography"/>
  </ds:schemaRefs>
</ds:datastoreItem>
</file>

<file path=customXml/itemProps2.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Plantilla para LPL de Servicios Estatal_001</Template>
  <TotalTime>137</TotalTime>
  <Application>LibreOffice/4.3.4.1$Windows_x86 LibreOffice_project/bc356b2f991740509f321d70e4512a6a54c5f243</Application>
  <Paragraphs>1183</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2015-09-15T19:32:00Z</dcterms:created>
  <dc:creator>Dr. Ruben Contreras Cabrera</dc:creator>
  <dc:language>es-MX</dc:language>
  <cp:lastModifiedBy>Secetaria de Salud Jalisco</cp:lastModifiedBy>
  <cp:lastPrinted>2015-09-04T19:37:00Z</cp:lastPrinted>
  <dcterms:modified xsi:type="dcterms:W3CDTF">2015-09-15T22:31:00Z</dcterms:modified>
  <cp:revision>9</cp:revision>
  <dc:subject>LPL 43068001-004-15</dc:subject>
  <dc:title>“Suministro Integral de Insumos para el Programa de Vacunación Universal”</dc:title>
</cp:coreProperties>
</file>